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D1" w:rsidRPr="005A52D1" w:rsidRDefault="005A52D1" w:rsidP="005A52D1">
      <w:pPr>
        <w:shd w:val="clear" w:color="auto" w:fill="FFFFFF"/>
        <w:spacing w:before="100" w:beforeAutospacing="1" w:after="100" w:afterAutospacing="1" w:line="240" w:lineRule="auto"/>
        <w:outlineLvl w:val="0"/>
        <w:rPr>
          <w:rFonts w:ascii="Tahoma" w:eastAsia="Times New Roman" w:hAnsi="Tahoma" w:cs="Tahoma"/>
          <w:color w:val="666644"/>
          <w:kern w:val="36"/>
          <w:sz w:val="30"/>
          <w:szCs w:val="30"/>
          <w:lang w:eastAsia="es-ES"/>
        </w:rPr>
      </w:pPr>
      <w:r w:rsidRPr="005A52D1">
        <w:rPr>
          <w:rFonts w:ascii="Tahoma" w:eastAsia="Times New Roman" w:hAnsi="Tahoma" w:cs="Tahoma"/>
          <w:color w:val="000080"/>
          <w:kern w:val="36"/>
          <w:sz w:val="30"/>
          <w:szCs w:val="30"/>
          <w:lang w:eastAsia="es-ES"/>
        </w:rPr>
        <w:t>Transmisión de datos</w:t>
      </w:r>
    </w:p>
    <w:p w:rsidR="005A52D1" w:rsidRPr="005A52D1" w:rsidRDefault="005A52D1" w:rsidP="005A52D1">
      <w:pPr>
        <w:shd w:val="clear" w:color="auto" w:fill="FFFFFF"/>
        <w:spacing w:after="0" w:line="240" w:lineRule="auto"/>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xml:space="preserve">Mediante la solución de transmisión de datos de </w:t>
      </w:r>
      <w:proofErr w:type="spellStart"/>
      <w:r w:rsidRPr="005A52D1">
        <w:rPr>
          <w:rFonts w:ascii="Tahoma" w:eastAsia="Times New Roman" w:hAnsi="Tahoma" w:cs="Tahoma"/>
          <w:color w:val="333333"/>
          <w:sz w:val="17"/>
          <w:szCs w:val="17"/>
          <w:lang w:eastAsia="es-ES"/>
        </w:rPr>
        <w:t>Axesat</w:t>
      </w:r>
      <w:proofErr w:type="spellEnd"/>
      <w:r w:rsidRPr="005A52D1">
        <w:rPr>
          <w:rFonts w:ascii="Tahoma" w:eastAsia="Times New Roman" w:hAnsi="Tahoma" w:cs="Tahoma"/>
          <w:color w:val="333333"/>
          <w:sz w:val="17"/>
          <w:szCs w:val="17"/>
          <w:lang w:eastAsia="es-ES"/>
        </w:rPr>
        <w:t>, su empresa puede recibir en su sede principal la información originada en las sucursales remotas y viceversa. Esto sucede en tiempo real, utilizando internet o una conexión privada.</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Esta solución está especialmente diseñada para aquellas empresas con sedes o proyectos que se encuentran ubicados en sitios geográficos distantes o sin conectividad terrestre y que requieren transmisión de datos, uso de aplicativos, entre otros.</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proofErr w:type="spellStart"/>
      <w:r w:rsidRPr="005A52D1">
        <w:rPr>
          <w:rFonts w:ascii="Tahoma" w:eastAsia="Times New Roman" w:hAnsi="Tahoma" w:cs="Tahoma"/>
          <w:color w:val="333333"/>
          <w:sz w:val="17"/>
          <w:szCs w:val="17"/>
          <w:lang w:eastAsia="es-ES"/>
        </w:rPr>
        <w:t>Axesat</w:t>
      </w:r>
      <w:proofErr w:type="spellEnd"/>
      <w:r w:rsidRPr="005A52D1">
        <w:rPr>
          <w:rFonts w:ascii="Tahoma" w:eastAsia="Times New Roman" w:hAnsi="Tahoma" w:cs="Tahoma"/>
          <w:color w:val="333333"/>
          <w:sz w:val="17"/>
          <w:szCs w:val="17"/>
          <w:lang w:eastAsia="es-ES"/>
        </w:rPr>
        <w:t xml:space="preserve"> ofrece esta solución a través de diferentes modalidades de acuerdo a la topología de red y las necesidades específicas del cliente, con velocidades que van desde 32 Kbps hasta 6 Mbps.</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xml:space="preserve">Dentro de los principales servicios transaccionales para redes empresariales que se pueden tener a través de la red satelital de </w:t>
      </w:r>
      <w:proofErr w:type="spellStart"/>
      <w:r w:rsidRPr="005A52D1">
        <w:rPr>
          <w:rFonts w:ascii="Tahoma" w:eastAsia="Times New Roman" w:hAnsi="Tahoma" w:cs="Tahoma"/>
          <w:color w:val="333333"/>
          <w:sz w:val="17"/>
          <w:szCs w:val="17"/>
          <w:lang w:eastAsia="es-ES"/>
        </w:rPr>
        <w:t>Axesat</w:t>
      </w:r>
      <w:proofErr w:type="spellEnd"/>
      <w:r w:rsidRPr="005A52D1">
        <w:rPr>
          <w:rFonts w:ascii="Tahoma" w:eastAsia="Times New Roman" w:hAnsi="Tahoma" w:cs="Tahoma"/>
          <w:color w:val="333333"/>
          <w:sz w:val="17"/>
          <w:szCs w:val="17"/>
          <w:lang w:eastAsia="es-ES"/>
        </w:rPr>
        <w:t>, encontramos:</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Pr>
          <w:rFonts w:ascii="Tahoma" w:eastAsia="Times New Roman" w:hAnsi="Tahoma" w:cs="Tahoma"/>
          <w:noProof/>
          <w:color w:val="333333"/>
          <w:sz w:val="17"/>
          <w:szCs w:val="17"/>
          <w:lang w:eastAsia="es-ES"/>
        </w:rPr>
        <w:drawing>
          <wp:inline distT="0" distB="0" distL="0" distR="0">
            <wp:extent cx="180975" cy="133350"/>
            <wp:effectExtent l="0" t="0" r="9525" b="0"/>
            <wp:docPr id="14" name="Imagen 14"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5A52D1">
        <w:rPr>
          <w:rFonts w:ascii="Tahoma" w:eastAsia="Times New Roman" w:hAnsi="Tahoma" w:cs="Tahoma"/>
          <w:color w:val="333333"/>
          <w:sz w:val="17"/>
          <w:szCs w:val="17"/>
          <w:lang w:eastAsia="es-ES"/>
        </w:rPr>
        <w:t> Transacciones financieras en línea.</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Pr>
          <w:rFonts w:ascii="Tahoma" w:eastAsia="Times New Roman" w:hAnsi="Tahoma" w:cs="Tahoma"/>
          <w:noProof/>
          <w:color w:val="333333"/>
          <w:sz w:val="17"/>
          <w:szCs w:val="17"/>
          <w:lang w:eastAsia="es-ES"/>
        </w:rPr>
        <w:drawing>
          <wp:inline distT="0" distB="0" distL="0" distR="0">
            <wp:extent cx="180975" cy="133350"/>
            <wp:effectExtent l="0" t="0" r="9525" b="0"/>
            <wp:docPr id="13" name="Imagen 13"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5A52D1">
        <w:rPr>
          <w:rFonts w:ascii="Tahoma" w:eastAsia="Times New Roman" w:hAnsi="Tahoma" w:cs="Tahoma"/>
          <w:color w:val="333333"/>
          <w:sz w:val="17"/>
          <w:szCs w:val="17"/>
          <w:lang w:eastAsia="es-ES"/>
        </w:rPr>
        <w:t> Transacciones de cajeros electrónicos.</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Pr>
          <w:rFonts w:ascii="Tahoma" w:eastAsia="Times New Roman" w:hAnsi="Tahoma" w:cs="Tahoma"/>
          <w:noProof/>
          <w:color w:val="333333"/>
          <w:sz w:val="17"/>
          <w:szCs w:val="17"/>
          <w:lang w:eastAsia="es-ES"/>
        </w:rPr>
        <w:drawing>
          <wp:inline distT="0" distB="0" distL="0" distR="0">
            <wp:extent cx="180975" cy="133350"/>
            <wp:effectExtent l="0" t="0" r="9525" b="0"/>
            <wp:docPr id="12" name="Imagen 12"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5A52D1">
        <w:rPr>
          <w:rFonts w:ascii="Tahoma" w:eastAsia="Times New Roman" w:hAnsi="Tahoma" w:cs="Tahoma"/>
          <w:color w:val="333333"/>
          <w:sz w:val="17"/>
          <w:szCs w:val="17"/>
          <w:lang w:eastAsia="es-ES"/>
        </w:rPr>
        <w:t> Transacciones en puntos de venta (POS).</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Pr>
          <w:rFonts w:ascii="Tahoma" w:eastAsia="Times New Roman" w:hAnsi="Tahoma" w:cs="Tahoma"/>
          <w:noProof/>
          <w:color w:val="333333"/>
          <w:sz w:val="17"/>
          <w:szCs w:val="17"/>
          <w:lang w:eastAsia="es-ES"/>
        </w:rPr>
        <w:drawing>
          <wp:inline distT="0" distB="0" distL="0" distR="0">
            <wp:extent cx="180975" cy="133350"/>
            <wp:effectExtent l="0" t="0" r="9525" b="0"/>
            <wp:docPr id="11" name="Imagen 11"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5A52D1">
        <w:rPr>
          <w:rFonts w:ascii="Tahoma" w:eastAsia="Times New Roman" w:hAnsi="Tahoma" w:cs="Tahoma"/>
          <w:color w:val="333333"/>
          <w:sz w:val="17"/>
          <w:szCs w:val="17"/>
          <w:lang w:eastAsia="es-ES"/>
        </w:rPr>
        <w:t> Mercados bursátiles.</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Pr>
          <w:rFonts w:ascii="Tahoma" w:eastAsia="Times New Roman" w:hAnsi="Tahoma" w:cs="Tahoma"/>
          <w:noProof/>
          <w:color w:val="333333"/>
          <w:sz w:val="17"/>
          <w:szCs w:val="17"/>
          <w:lang w:eastAsia="es-ES"/>
        </w:rPr>
        <w:drawing>
          <wp:inline distT="0" distB="0" distL="0" distR="0">
            <wp:extent cx="180975" cy="133350"/>
            <wp:effectExtent l="0" t="0" r="9525" b="0"/>
            <wp:docPr id="10" name="Imagen 10"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5A52D1">
        <w:rPr>
          <w:rFonts w:ascii="Tahoma" w:eastAsia="Times New Roman" w:hAnsi="Tahoma" w:cs="Tahoma"/>
          <w:color w:val="333333"/>
          <w:sz w:val="17"/>
          <w:szCs w:val="17"/>
          <w:lang w:eastAsia="es-ES"/>
        </w:rPr>
        <w:t> Distribución confiable de software.</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Pr>
          <w:rFonts w:ascii="Tahoma" w:eastAsia="Times New Roman" w:hAnsi="Tahoma" w:cs="Tahoma"/>
          <w:noProof/>
          <w:color w:val="333333"/>
          <w:sz w:val="17"/>
          <w:szCs w:val="17"/>
          <w:lang w:eastAsia="es-ES"/>
        </w:rPr>
        <w:drawing>
          <wp:inline distT="0" distB="0" distL="0" distR="0">
            <wp:extent cx="180975" cy="133350"/>
            <wp:effectExtent l="0" t="0" r="9525" b="0"/>
            <wp:docPr id="9" name="Imagen 9"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5A52D1">
        <w:rPr>
          <w:rFonts w:ascii="Tahoma" w:eastAsia="Times New Roman" w:hAnsi="Tahoma" w:cs="Tahoma"/>
          <w:color w:val="333333"/>
          <w:sz w:val="17"/>
          <w:szCs w:val="17"/>
          <w:lang w:eastAsia="es-ES"/>
        </w:rPr>
        <w:t> Interconexión de redes LAN.</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Pr>
          <w:rFonts w:ascii="Tahoma" w:eastAsia="Times New Roman" w:hAnsi="Tahoma" w:cs="Tahoma"/>
          <w:noProof/>
          <w:color w:val="333333"/>
          <w:sz w:val="17"/>
          <w:szCs w:val="17"/>
          <w:lang w:eastAsia="es-ES"/>
        </w:rPr>
        <w:drawing>
          <wp:inline distT="0" distB="0" distL="0" distR="0">
            <wp:extent cx="180975" cy="133350"/>
            <wp:effectExtent l="0" t="0" r="9525" b="0"/>
            <wp:docPr id="8" name="Imagen 8"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5A52D1">
        <w:rPr>
          <w:rFonts w:ascii="Tahoma" w:eastAsia="Times New Roman" w:hAnsi="Tahoma" w:cs="Tahoma"/>
          <w:color w:val="333333"/>
          <w:sz w:val="17"/>
          <w:szCs w:val="17"/>
          <w:lang w:eastAsia="es-ES"/>
        </w:rPr>
        <w:t> Control de pedidos y de inventarios.</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Pr>
          <w:rFonts w:ascii="Tahoma" w:eastAsia="Times New Roman" w:hAnsi="Tahoma" w:cs="Tahoma"/>
          <w:noProof/>
          <w:color w:val="333333"/>
          <w:sz w:val="17"/>
          <w:szCs w:val="17"/>
          <w:lang w:eastAsia="es-ES"/>
        </w:rPr>
        <w:drawing>
          <wp:inline distT="0" distB="0" distL="0" distR="0">
            <wp:extent cx="180975" cy="133350"/>
            <wp:effectExtent l="0" t="0" r="9525" b="0"/>
            <wp:docPr id="7" name="Imagen 7"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5A52D1">
        <w:rPr>
          <w:rFonts w:ascii="Tahoma" w:eastAsia="Times New Roman" w:hAnsi="Tahoma" w:cs="Tahoma"/>
          <w:color w:val="333333"/>
          <w:sz w:val="17"/>
          <w:szCs w:val="17"/>
          <w:lang w:eastAsia="es-ES"/>
        </w:rPr>
        <w:t> Sistemas en línea para manejo de loterías y juegos.</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Pr>
          <w:rFonts w:ascii="Tahoma" w:eastAsia="Times New Roman" w:hAnsi="Tahoma" w:cs="Tahoma"/>
          <w:noProof/>
          <w:color w:val="333333"/>
          <w:sz w:val="17"/>
          <w:szCs w:val="17"/>
          <w:lang w:eastAsia="es-ES"/>
        </w:rPr>
        <w:drawing>
          <wp:inline distT="0" distB="0" distL="0" distR="0">
            <wp:extent cx="180975" cy="133350"/>
            <wp:effectExtent l="0" t="0" r="9525" b="0"/>
            <wp:docPr id="6" name="Imagen 6"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5A52D1">
        <w:rPr>
          <w:rFonts w:ascii="Tahoma" w:eastAsia="Times New Roman" w:hAnsi="Tahoma" w:cs="Tahoma"/>
          <w:color w:val="333333"/>
          <w:sz w:val="17"/>
          <w:szCs w:val="17"/>
          <w:lang w:eastAsia="es-ES"/>
        </w:rPr>
        <w:t> Oficinas móviles.</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Pr>
          <w:rFonts w:ascii="Tahoma" w:eastAsia="Times New Roman" w:hAnsi="Tahoma" w:cs="Tahoma"/>
          <w:noProof/>
          <w:color w:val="333333"/>
          <w:sz w:val="17"/>
          <w:szCs w:val="17"/>
          <w:lang w:eastAsia="es-ES"/>
        </w:rPr>
        <w:drawing>
          <wp:inline distT="0" distB="0" distL="0" distR="0">
            <wp:extent cx="180975" cy="133350"/>
            <wp:effectExtent l="0" t="0" r="9525" b="0"/>
            <wp:docPr id="5" name="Imagen 5"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5A52D1">
        <w:rPr>
          <w:rFonts w:ascii="Tahoma" w:eastAsia="Times New Roman" w:hAnsi="Tahoma" w:cs="Tahoma"/>
          <w:color w:val="333333"/>
          <w:sz w:val="17"/>
          <w:szCs w:val="17"/>
          <w:lang w:eastAsia="es-ES"/>
        </w:rPr>
        <w:t> Peajes.</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Pr>
          <w:rFonts w:ascii="Tahoma" w:eastAsia="Times New Roman" w:hAnsi="Tahoma" w:cs="Tahoma"/>
          <w:noProof/>
          <w:color w:val="333333"/>
          <w:sz w:val="17"/>
          <w:szCs w:val="17"/>
          <w:lang w:eastAsia="es-ES"/>
        </w:rPr>
        <w:drawing>
          <wp:inline distT="0" distB="0" distL="0" distR="0">
            <wp:extent cx="180975" cy="133350"/>
            <wp:effectExtent l="0" t="0" r="9525" b="0"/>
            <wp:docPr id="4" name="Imagen 4"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5A52D1">
        <w:rPr>
          <w:rFonts w:ascii="Tahoma" w:eastAsia="Times New Roman" w:hAnsi="Tahoma" w:cs="Tahoma"/>
          <w:color w:val="333333"/>
          <w:sz w:val="17"/>
          <w:szCs w:val="17"/>
          <w:lang w:eastAsia="es-ES"/>
        </w:rPr>
        <w:t> Sistemas para control y reservas, tales como transporte aéreo, terrestre, marítimo y cadenas hoteleras.</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Pr>
          <w:rFonts w:ascii="Tahoma" w:eastAsia="Times New Roman" w:hAnsi="Tahoma" w:cs="Tahoma"/>
          <w:noProof/>
          <w:color w:val="333333"/>
          <w:sz w:val="17"/>
          <w:szCs w:val="17"/>
          <w:lang w:eastAsia="es-ES"/>
        </w:rPr>
        <w:drawing>
          <wp:inline distT="0" distB="0" distL="0" distR="0">
            <wp:extent cx="180975" cy="133350"/>
            <wp:effectExtent l="0" t="0" r="9525" b="0"/>
            <wp:docPr id="3" name="Imagen 3"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5A52D1">
        <w:rPr>
          <w:rFonts w:ascii="Tahoma" w:eastAsia="Times New Roman" w:hAnsi="Tahoma" w:cs="Tahoma"/>
          <w:color w:val="333333"/>
          <w:sz w:val="17"/>
          <w:szCs w:val="17"/>
          <w:lang w:eastAsia="es-ES"/>
        </w:rPr>
        <w:t> Transferencia de archivos para procesamiento por lotes.</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Pr>
          <w:rFonts w:ascii="Tahoma" w:eastAsia="Times New Roman" w:hAnsi="Tahoma" w:cs="Tahoma"/>
          <w:noProof/>
          <w:color w:val="333333"/>
          <w:sz w:val="17"/>
          <w:szCs w:val="17"/>
          <w:lang w:eastAsia="es-ES"/>
        </w:rPr>
        <w:drawing>
          <wp:inline distT="0" distB="0" distL="0" distR="0">
            <wp:extent cx="180975" cy="133350"/>
            <wp:effectExtent l="0" t="0" r="9525" b="0"/>
            <wp:docPr id="2" name="Imagen 2"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5A52D1">
        <w:rPr>
          <w:rFonts w:ascii="Tahoma" w:eastAsia="Times New Roman" w:hAnsi="Tahoma" w:cs="Tahoma"/>
          <w:color w:val="333333"/>
          <w:sz w:val="17"/>
          <w:szCs w:val="17"/>
          <w:lang w:eastAsia="es-ES"/>
        </w:rPr>
        <w:t> Control supervisor y adquisición de datos (SCADA).</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Pr>
          <w:rFonts w:ascii="Tahoma" w:eastAsia="Times New Roman" w:hAnsi="Tahoma" w:cs="Tahoma"/>
          <w:noProof/>
          <w:color w:val="333333"/>
          <w:sz w:val="17"/>
          <w:szCs w:val="17"/>
          <w:lang w:eastAsia="es-ES"/>
        </w:rPr>
        <w:drawing>
          <wp:inline distT="0" distB="0" distL="0" distR="0">
            <wp:extent cx="180975" cy="133350"/>
            <wp:effectExtent l="0" t="0" r="9525" b="0"/>
            <wp:docPr id="1" name="Imagen 1"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5A52D1">
        <w:rPr>
          <w:rFonts w:ascii="Tahoma" w:eastAsia="Times New Roman" w:hAnsi="Tahoma" w:cs="Tahoma"/>
          <w:color w:val="333333"/>
          <w:sz w:val="17"/>
          <w:szCs w:val="17"/>
          <w:lang w:eastAsia="es-ES"/>
        </w:rPr>
        <w:t> Capacitación interactiva privada, tales como publicidad en línea y canales corporativos.</w:t>
      </w:r>
    </w:p>
    <w:p w:rsidR="005A52D1" w:rsidRPr="005A52D1" w:rsidRDefault="005A52D1" w:rsidP="005A52D1">
      <w:pPr>
        <w:shd w:val="clear" w:color="auto" w:fill="FFFFFF"/>
        <w:spacing w:after="0" w:line="240" w:lineRule="auto"/>
        <w:jc w:val="both"/>
        <w:rPr>
          <w:rFonts w:ascii="Tahoma" w:eastAsia="Times New Roman" w:hAnsi="Tahoma" w:cs="Tahoma"/>
          <w:color w:val="333333"/>
          <w:sz w:val="17"/>
          <w:szCs w:val="17"/>
          <w:lang w:eastAsia="es-ES"/>
        </w:rPr>
      </w:pPr>
      <w:r w:rsidRPr="005A52D1">
        <w:rPr>
          <w:rFonts w:ascii="Tahoma" w:eastAsia="Times New Roman" w:hAnsi="Tahoma" w:cs="Tahoma"/>
          <w:color w:val="333333"/>
          <w:sz w:val="17"/>
          <w:szCs w:val="17"/>
          <w:lang w:eastAsia="es-ES"/>
        </w:rPr>
        <w:t> </w:t>
      </w:r>
    </w:p>
    <w:p w:rsidR="00F5460D" w:rsidRDefault="006E716C"/>
    <w:p w:rsidR="005A52D1" w:rsidRDefault="005A52D1" w:rsidP="005A52D1">
      <w:pPr>
        <w:pStyle w:val="Ttulo1"/>
        <w:shd w:val="clear" w:color="auto" w:fill="FFFFFF"/>
        <w:rPr>
          <w:rFonts w:ascii="Tahoma" w:hAnsi="Tahoma" w:cs="Tahoma"/>
          <w:b w:val="0"/>
          <w:bCs w:val="0"/>
          <w:color w:val="666644"/>
          <w:sz w:val="30"/>
          <w:szCs w:val="30"/>
        </w:rPr>
      </w:pPr>
      <w:r>
        <w:rPr>
          <w:rFonts w:ascii="Tahoma" w:hAnsi="Tahoma" w:cs="Tahoma"/>
          <w:b w:val="0"/>
          <w:bCs w:val="0"/>
          <w:color w:val="000080"/>
          <w:sz w:val="30"/>
          <w:szCs w:val="30"/>
        </w:rPr>
        <w:t>Soluciones VSAT estándar</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Soluciones de acceso a internet, transmisión de datos, voz y video de alta disponibilidad y calidad, para aquellas empresas con sedes o proyectos que se encuentran localizados en sitios geográficos distantes o sin conectividad terrestre.</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Style w:val="Textoennegrita"/>
          <w:rFonts w:ascii="Tahoma" w:hAnsi="Tahoma" w:cs="Tahoma"/>
          <w:color w:val="333333"/>
          <w:sz w:val="17"/>
          <w:szCs w:val="17"/>
        </w:rPr>
        <w:t>Características y alcance</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noProof/>
          <w:color w:val="333333"/>
          <w:sz w:val="17"/>
          <w:szCs w:val="17"/>
        </w:rPr>
        <w:drawing>
          <wp:inline distT="0" distB="0" distL="0" distR="0">
            <wp:extent cx="180975" cy="133350"/>
            <wp:effectExtent l="0" t="0" r="9525" b="0"/>
            <wp:docPr id="23" name="Imagen 23" descr="Obras Civ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bras Civi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Style w:val="apple-converted-space"/>
          <w:rFonts w:ascii="Tahoma" w:hAnsi="Tahoma" w:cs="Tahoma"/>
          <w:color w:val="333333"/>
          <w:sz w:val="17"/>
          <w:szCs w:val="17"/>
        </w:rPr>
        <w:t> </w:t>
      </w:r>
      <w:r>
        <w:rPr>
          <w:rFonts w:ascii="Tahoma" w:hAnsi="Tahoma" w:cs="Tahoma"/>
          <w:color w:val="333333"/>
          <w:sz w:val="17"/>
          <w:szCs w:val="17"/>
        </w:rPr>
        <w:t>Cubrimiento total en Centroamérica y el Caribe, Colombia, Venezuela, Ecuador, Perú y Chile.</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noProof/>
          <w:color w:val="333333"/>
          <w:sz w:val="17"/>
          <w:szCs w:val="17"/>
        </w:rPr>
        <w:drawing>
          <wp:inline distT="0" distB="0" distL="0" distR="0">
            <wp:extent cx="180975" cy="133350"/>
            <wp:effectExtent l="0" t="0" r="9525" b="0"/>
            <wp:docPr id="22" name="Imagen 22" descr="Obras Civ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bras Civi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Style w:val="apple-converted-space"/>
          <w:rFonts w:ascii="Tahoma" w:hAnsi="Tahoma" w:cs="Tahoma"/>
          <w:color w:val="333333"/>
          <w:sz w:val="17"/>
          <w:szCs w:val="17"/>
        </w:rPr>
        <w:t> </w:t>
      </w:r>
      <w:r>
        <w:rPr>
          <w:rFonts w:ascii="Tahoma" w:hAnsi="Tahoma" w:cs="Tahoma"/>
          <w:color w:val="333333"/>
          <w:sz w:val="17"/>
          <w:szCs w:val="17"/>
        </w:rPr>
        <w:t>Solución ideal para redes LAN de menos de 40 computadores.</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noProof/>
          <w:color w:val="333333"/>
          <w:sz w:val="17"/>
          <w:szCs w:val="17"/>
        </w:rPr>
        <w:lastRenderedPageBreak/>
        <w:drawing>
          <wp:inline distT="0" distB="0" distL="0" distR="0">
            <wp:extent cx="180975" cy="133350"/>
            <wp:effectExtent l="0" t="0" r="9525" b="0"/>
            <wp:docPr id="21" name="Imagen 21" descr="Obras Civ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bras Civi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Style w:val="apple-converted-space"/>
          <w:rFonts w:ascii="Tahoma" w:hAnsi="Tahoma" w:cs="Tahoma"/>
          <w:color w:val="333333"/>
          <w:sz w:val="17"/>
          <w:szCs w:val="17"/>
        </w:rPr>
        <w:t> </w:t>
      </w:r>
      <w:r>
        <w:rPr>
          <w:rFonts w:ascii="Tahoma" w:hAnsi="Tahoma" w:cs="Tahoma"/>
          <w:color w:val="333333"/>
          <w:sz w:val="17"/>
          <w:szCs w:val="17"/>
        </w:rPr>
        <w:t>Enlaces simétricos o asimétricos hasta de 2 Mbps.</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noProof/>
          <w:color w:val="333333"/>
          <w:sz w:val="17"/>
          <w:szCs w:val="17"/>
        </w:rPr>
        <w:drawing>
          <wp:inline distT="0" distB="0" distL="0" distR="0">
            <wp:extent cx="180975" cy="133350"/>
            <wp:effectExtent l="0" t="0" r="9525" b="0"/>
            <wp:docPr id="20" name="Imagen 20" descr="Obras Civ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bras Civi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Style w:val="apple-converted-space"/>
          <w:rFonts w:ascii="Tahoma" w:hAnsi="Tahoma" w:cs="Tahoma"/>
          <w:color w:val="333333"/>
          <w:sz w:val="17"/>
          <w:szCs w:val="17"/>
        </w:rPr>
        <w:t> </w:t>
      </w:r>
      <w:r>
        <w:rPr>
          <w:rFonts w:ascii="Tahoma" w:hAnsi="Tahoma" w:cs="Tahoma"/>
          <w:color w:val="333333"/>
          <w:sz w:val="17"/>
          <w:szCs w:val="17"/>
        </w:rPr>
        <w:t>Plataforma con control automático de potencia (ACM y AUPC) que permite ofrecer una disponibilidad superior al 99,6% con platos de 1,2 metros.</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noProof/>
          <w:color w:val="333333"/>
          <w:sz w:val="17"/>
          <w:szCs w:val="17"/>
        </w:rPr>
        <w:drawing>
          <wp:inline distT="0" distB="0" distL="0" distR="0">
            <wp:extent cx="180975" cy="133350"/>
            <wp:effectExtent l="0" t="0" r="9525" b="0"/>
            <wp:docPr id="19" name="Imagen 19" descr="Obras Civ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bras Civi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Style w:val="apple-converted-space"/>
          <w:rFonts w:ascii="Tahoma" w:hAnsi="Tahoma" w:cs="Tahoma"/>
          <w:color w:val="333333"/>
          <w:sz w:val="17"/>
          <w:szCs w:val="17"/>
        </w:rPr>
        <w:t> </w:t>
      </w:r>
      <w:r>
        <w:rPr>
          <w:rFonts w:ascii="Tahoma" w:hAnsi="Tahoma" w:cs="Tahoma"/>
          <w:color w:val="333333"/>
          <w:sz w:val="17"/>
          <w:szCs w:val="17"/>
        </w:rPr>
        <w:t>Ancho de banda garantizado superior al 70%.</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noProof/>
          <w:color w:val="333333"/>
          <w:sz w:val="17"/>
          <w:szCs w:val="17"/>
        </w:rPr>
        <w:drawing>
          <wp:inline distT="0" distB="0" distL="0" distR="0">
            <wp:extent cx="180975" cy="133350"/>
            <wp:effectExtent l="0" t="0" r="9525" b="0"/>
            <wp:docPr id="18" name="Imagen 18" descr="Obras Civ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bras Civi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Style w:val="apple-converted-space"/>
          <w:rFonts w:ascii="Tahoma" w:hAnsi="Tahoma" w:cs="Tahoma"/>
          <w:color w:val="333333"/>
          <w:sz w:val="17"/>
          <w:szCs w:val="17"/>
        </w:rPr>
        <w:t> </w:t>
      </w:r>
      <w:r>
        <w:rPr>
          <w:rFonts w:ascii="Tahoma" w:hAnsi="Tahoma" w:cs="Tahoma"/>
          <w:color w:val="333333"/>
          <w:sz w:val="17"/>
          <w:szCs w:val="17"/>
        </w:rPr>
        <w:t xml:space="preserve">Capacidad de personalizar las plataformas de acuerdo a cada necesidad individual: </w:t>
      </w:r>
      <w:proofErr w:type="spellStart"/>
      <w:r>
        <w:rPr>
          <w:rFonts w:ascii="Tahoma" w:hAnsi="Tahoma" w:cs="Tahoma"/>
          <w:color w:val="333333"/>
          <w:sz w:val="17"/>
          <w:szCs w:val="17"/>
        </w:rPr>
        <w:t>QoS</w:t>
      </w:r>
      <w:proofErr w:type="spellEnd"/>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noProof/>
          <w:color w:val="333333"/>
          <w:sz w:val="17"/>
          <w:szCs w:val="17"/>
        </w:rPr>
        <w:drawing>
          <wp:inline distT="0" distB="0" distL="0" distR="0">
            <wp:extent cx="180975" cy="133350"/>
            <wp:effectExtent l="0" t="0" r="9525" b="0"/>
            <wp:docPr id="17" name="Imagen 17" descr="Obras Civ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bras Civi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Style w:val="apple-converted-space"/>
          <w:rFonts w:ascii="Tahoma" w:hAnsi="Tahoma" w:cs="Tahoma"/>
          <w:color w:val="333333"/>
          <w:sz w:val="17"/>
          <w:szCs w:val="17"/>
        </w:rPr>
        <w:t> </w:t>
      </w:r>
      <w:r>
        <w:rPr>
          <w:rFonts w:ascii="Tahoma" w:hAnsi="Tahoma" w:cs="Tahoma"/>
          <w:color w:val="333333"/>
          <w:sz w:val="17"/>
          <w:szCs w:val="17"/>
        </w:rPr>
        <w:t>Tiempo de instalación de máximo 10 días hábiles.</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noProof/>
          <w:color w:val="333333"/>
          <w:sz w:val="17"/>
          <w:szCs w:val="17"/>
        </w:rPr>
        <w:drawing>
          <wp:inline distT="0" distB="0" distL="0" distR="0">
            <wp:extent cx="180975" cy="133350"/>
            <wp:effectExtent l="0" t="0" r="9525" b="0"/>
            <wp:docPr id="16" name="Imagen 16" descr="Obras Civ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bras Civi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Style w:val="apple-converted-space"/>
          <w:rFonts w:ascii="Tahoma" w:hAnsi="Tahoma" w:cs="Tahoma"/>
          <w:color w:val="333333"/>
          <w:sz w:val="17"/>
          <w:szCs w:val="17"/>
        </w:rPr>
        <w:t> </w:t>
      </w:r>
      <w:r>
        <w:rPr>
          <w:rFonts w:ascii="Tahoma" w:hAnsi="Tahoma" w:cs="Tahoma"/>
          <w:color w:val="333333"/>
          <w:sz w:val="17"/>
          <w:szCs w:val="17"/>
        </w:rPr>
        <w:t>Método de acceso MF-TDMA basado en asignación aleatoria del recurso en el canal de retorno.</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jc w:val="center"/>
        <w:rPr>
          <w:rFonts w:ascii="Tahoma" w:hAnsi="Tahoma" w:cs="Tahoma"/>
          <w:color w:val="333333"/>
          <w:sz w:val="17"/>
          <w:szCs w:val="17"/>
        </w:rPr>
      </w:pPr>
      <w:r>
        <w:rPr>
          <w:rFonts w:ascii="Tahoma" w:hAnsi="Tahoma" w:cs="Tahoma"/>
          <w:noProof/>
          <w:color w:val="333333"/>
          <w:sz w:val="17"/>
          <w:szCs w:val="17"/>
        </w:rPr>
        <w:drawing>
          <wp:inline distT="0" distB="0" distL="0" distR="0">
            <wp:extent cx="4876800" cy="3467100"/>
            <wp:effectExtent l="0" t="0" r="0" b="0"/>
            <wp:docPr id="15" name="Imagen 15" descr="http://www.axesat.com/portals/_default/skins/skinaxe3/images/Esquem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xesat.com/portals/_default/skins/skinaxe3/images/Esquema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467100"/>
                    </a:xfrm>
                    <a:prstGeom prst="rect">
                      <a:avLst/>
                    </a:prstGeom>
                    <a:noFill/>
                    <a:ln>
                      <a:noFill/>
                    </a:ln>
                  </pic:spPr>
                </pic:pic>
              </a:graphicData>
            </a:graphic>
          </wp:inline>
        </w:drawing>
      </w:r>
    </w:p>
    <w:p w:rsidR="005A52D1" w:rsidRDefault="005A52D1" w:rsidP="005A52D1">
      <w:pPr>
        <w:pStyle w:val="NormalWeb"/>
        <w:shd w:val="clear" w:color="auto" w:fill="FFFFFF"/>
        <w:spacing w:before="0" w:beforeAutospacing="0" w:after="0" w:afterAutospacing="0"/>
        <w:jc w:val="center"/>
        <w:rPr>
          <w:rFonts w:ascii="Tahoma" w:hAnsi="Tahoma" w:cs="Tahoma"/>
          <w:color w:val="333333"/>
          <w:sz w:val="17"/>
          <w:szCs w:val="17"/>
        </w:rPr>
      </w:pP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20"/>
          <w:szCs w:val="20"/>
        </w:rPr>
        <w:t xml:space="preserve">Todos nuestros videos están publicados en el canal de </w:t>
      </w:r>
      <w:proofErr w:type="spellStart"/>
      <w:r>
        <w:rPr>
          <w:rFonts w:ascii="Tahoma" w:hAnsi="Tahoma" w:cs="Tahoma"/>
          <w:color w:val="333333"/>
          <w:sz w:val="20"/>
          <w:szCs w:val="20"/>
        </w:rPr>
        <w:t>Youtube</w:t>
      </w:r>
      <w:proofErr w:type="spellEnd"/>
      <w:r>
        <w:rPr>
          <w:rStyle w:val="apple-converted-space"/>
          <w:rFonts w:ascii="Tahoma" w:hAnsi="Tahoma" w:cs="Tahoma"/>
          <w:color w:val="333333"/>
          <w:sz w:val="20"/>
          <w:szCs w:val="20"/>
        </w:rPr>
        <w:t> </w:t>
      </w:r>
      <w:hyperlink r:id="rId7" w:history="1">
        <w:r>
          <w:rPr>
            <w:rStyle w:val="Hipervnculo"/>
            <w:rFonts w:ascii="Tahoma" w:hAnsi="Tahoma" w:cs="Tahoma"/>
            <w:color w:val="0033FF"/>
            <w:sz w:val="20"/>
            <w:szCs w:val="20"/>
          </w:rPr>
          <w:t>http://www.youtube.com/user/axesatsatelital</w:t>
        </w:r>
      </w:hyperlink>
      <w:r>
        <w:rPr>
          <w:rStyle w:val="apple-converted-space"/>
          <w:rFonts w:ascii="Tahoma" w:hAnsi="Tahoma" w:cs="Tahoma"/>
          <w:color w:val="333333"/>
          <w:sz w:val="20"/>
          <w:szCs w:val="20"/>
        </w:rPr>
        <w:t> </w:t>
      </w:r>
      <w:r>
        <w:rPr>
          <w:rFonts w:ascii="Tahoma" w:hAnsi="Tahoma" w:cs="Tahoma"/>
          <w:color w:val="333333"/>
          <w:sz w:val="20"/>
          <w:szCs w:val="20"/>
        </w:rPr>
        <w:br/>
        <w:t>Si el video Demo no se despliega automáticamente en este espacio, es probable que su acceso tenga alguna restricción.</w:t>
      </w:r>
      <w:r>
        <w:rPr>
          <w:rStyle w:val="apple-converted-space"/>
          <w:rFonts w:ascii="Tahoma" w:hAnsi="Tahoma" w:cs="Tahoma"/>
          <w:color w:val="333333"/>
          <w:sz w:val="20"/>
          <w:szCs w:val="20"/>
        </w:rPr>
        <w:t> </w:t>
      </w:r>
      <w:r>
        <w:rPr>
          <w:rFonts w:ascii="Tahoma" w:hAnsi="Tahoma" w:cs="Tahoma"/>
          <w:color w:val="333333"/>
          <w:sz w:val="20"/>
          <w:szCs w:val="20"/>
        </w:rPr>
        <w:br/>
      </w:r>
      <w:hyperlink r:id="rId8" w:history="1">
        <w:r>
          <w:rPr>
            <w:rStyle w:val="Hipervnculo"/>
            <w:rFonts w:ascii="Tahoma" w:hAnsi="Tahoma" w:cs="Tahoma"/>
            <w:color w:val="0033FF"/>
            <w:sz w:val="20"/>
            <w:szCs w:val="20"/>
          </w:rPr>
          <w:t xml:space="preserve">Si este es el caso, haga clic aquí para visualizarlo directamente desde el portal de </w:t>
        </w:r>
        <w:proofErr w:type="spellStart"/>
        <w:r>
          <w:rPr>
            <w:rStyle w:val="Hipervnculo"/>
            <w:rFonts w:ascii="Tahoma" w:hAnsi="Tahoma" w:cs="Tahoma"/>
            <w:color w:val="0033FF"/>
            <w:sz w:val="20"/>
            <w:szCs w:val="20"/>
          </w:rPr>
          <w:t>Axesat</w:t>
        </w:r>
        <w:proofErr w:type="spellEnd"/>
      </w:hyperlink>
      <w:r>
        <w:rPr>
          <w:rFonts w:ascii="Tahoma" w:hAnsi="Tahoma" w:cs="Tahoma"/>
          <w:color w:val="333333"/>
          <w:sz w:val="17"/>
          <w:szCs w:val="17"/>
        </w:rPr>
        <w:br/>
        <w:t> </w:t>
      </w:r>
    </w:p>
    <w:p w:rsidR="005A52D1" w:rsidRDefault="005A52D1" w:rsidP="005A52D1">
      <w:pPr>
        <w:pStyle w:val="Ttulo1"/>
        <w:shd w:val="clear" w:color="auto" w:fill="FFFFFF"/>
        <w:rPr>
          <w:rFonts w:ascii="Tahoma" w:hAnsi="Tahoma" w:cs="Tahoma"/>
          <w:b w:val="0"/>
          <w:bCs w:val="0"/>
          <w:color w:val="666644"/>
          <w:sz w:val="30"/>
          <w:szCs w:val="30"/>
        </w:rPr>
      </w:pPr>
      <w:r>
        <w:rPr>
          <w:rFonts w:ascii="Tahoma" w:hAnsi="Tahoma" w:cs="Tahoma"/>
          <w:color w:val="333333"/>
          <w:sz w:val="17"/>
          <w:szCs w:val="17"/>
        </w:rPr>
        <w:t> </w:t>
      </w:r>
      <w:r>
        <w:rPr>
          <w:rFonts w:ascii="Tahoma" w:hAnsi="Tahoma" w:cs="Tahoma"/>
          <w:b w:val="0"/>
          <w:bCs w:val="0"/>
          <w:color w:val="000080"/>
          <w:sz w:val="30"/>
          <w:szCs w:val="30"/>
        </w:rPr>
        <w:t>Cómo funciona</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 xml:space="preserve">El sistema de </w:t>
      </w:r>
      <w:proofErr w:type="spellStart"/>
      <w:r>
        <w:rPr>
          <w:rFonts w:ascii="Tahoma" w:hAnsi="Tahoma" w:cs="Tahoma"/>
          <w:color w:val="333333"/>
          <w:sz w:val="17"/>
          <w:szCs w:val="17"/>
        </w:rPr>
        <w:t>Axesat</w:t>
      </w:r>
      <w:proofErr w:type="spellEnd"/>
      <w:r>
        <w:rPr>
          <w:rFonts w:ascii="Tahoma" w:hAnsi="Tahoma" w:cs="Tahoma"/>
          <w:color w:val="333333"/>
          <w:sz w:val="17"/>
          <w:szCs w:val="17"/>
        </w:rPr>
        <w:t xml:space="preserve"> opera de manera bidireccional. </w:t>
      </w:r>
      <w:proofErr w:type="spellStart"/>
      <w:r>
        <w:rPr>
          <w:rFonts w:ascii="Tahoma" w:hAnsi="Tahoma" w:cs="Tahoma"/>
          <w:color w:val="333333"/>
          <w:sz w:val="17"/>
          <w:szCs w:val="17"/>
        </w:rPr>
        <w:t>Axesat</w:t>
      </w:r>
      <w:proofErr w:type="spellEnd"/>
      <w:r>
        <w:rPr>
          <w:rFonts w:ascii="Tahoma" w:hAnsi="Tahoma" w:cs="Tahoma"/>
          <w:color w:val="333333"/>
          <w:sz w:val="17"/>
          <w:szCs w:val="17"/>
        </w:rPr>
        <w:t xml:space="preserve"> instala en la sede del cliente una antena satelital y un módem que se conecta a la red LAN.</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 xml:space="preserve">El usuario envía los datos a través del satélite y éste tiene la disponibilidad para recibir y enviar toda la información al </w:t>
      </w:r>
      <w:proofErr w:type="spellStart"/>
      <w:r>
        <w:rPr>
          <w:rFonts w:ascii="Tahoma" w:hAnsi="Tahoma" w:cs="Tahoma"/>
          <w:color w:val="333333"/>
          <w:sz w:val="17"/>
          <w:szCs w:val="17"/>
        </w:rPr>
        <w:t>telepuerto</w:t>
      </w:r>
      <w:proofErr w:type="spellEnd"/>
      <w:r>
        <w:rPr>
          <w:rFonts w:ascii="Tahoma" w:hAnsi="Tahoma" w:cs="Tahoma"/>
          <w:color w:val="333333"/>
          <w:sz w:val="17"/>
          <w:szCs w:val="17"/>
        </w:rPr>
        <w:t xml:space="preserve"> de </w:t>
      </w:r>
      <w:proofErr w:type="spellStart"/>
      <w:r>
        <w:rPr>
          <w:rFonts w:ascii="Tahoma" w:hAnsi="Tahoma" w:cs="Tahoma"/>
          <w:color w:val="333333"/>
          <w:sz w:val="17"/>
          <w:szCs w:val="17"/>
        </w:rPr>
        <w:t>Axesat</w:t>
      </w:r>
      <w:proofErr w:type="spellEnd"/>
      <w:r>
        <w:rPr>
          <w:rFonts w:ascii="Tahoma" w:hAnsi="Tahoma" w:cs="Tahoma"/>
          <w:color w:val="333333"/>
          <w:sz w:val="17"/>
          <w:szCs w:val="17"/>
        </w:rPr>
        <w:t xml:space="preserve">, donde es </w:t>
      </w:r>
      <w:proofErr w:type="spellStart"/>
      <w:r>
        <w:rPr>
          <w:rFonts w:ascii="Tahoma" w:hAnsi="Tahoma" w:cs="Tahoma"/>
          <w:color w:val="333333"/>
          <w:sz w:val="17"/>
          <w:szCs w:val="17"/>
        </w:rPr>
        <w:t>enrutada</w:t>
      </w:r>
      <w:proofErr w:type="spellEnd"/>
      <w:r>
        <w:rPr>
          <w:rFonts w:ascii="Tahoma" w:hAnsi="Tahoma" w:cs="Tahoma"/>
          <w:color w:val="333333"/>
          <w:sz w:val="17"/>
          <w:szCs w:val="17"/>
        </w:rPr>
        <w:t xml:space="preserve"> a la red mundial de Internet o a un determinado centro de datos a través de una conexión privada, en los países que cubrimos.</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Finalmente la respuesta regresa por el mismo camino, lo que significa que tanto la información que recibe como la que envía pasa por el satélite eliminando el uso de redes terrestres; lo que se traduce en conexiones más seguras, estables y confiables.</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lastRenderedPageBreak/>
        <w:t>Para la conexión vía satélite, el usuario debe contar con una pequeña antena, y un equipo de procesamiento de datos hacia la red del usuario y hacia el satélite, comúnmente llamado IDU.</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 </w:t>
      </w:r>
    </w:p>
    <w:p w:rsidR="005A52D1" w:rsidRDefault="005A52D1"/>
    <w:p w:rsidR="005A52D1" w:rsidRDefault="005A52D1" w:rsidP="005A52D1">
      <w:pPr>
        <w:pStyle w:val="Ttulo1"/>
        <w:shd w:val="clear" w:color="auto" w:fill="FFFFFF"/>
        <w:rPr>
          <w:rFonts w:ascii="Tahoma" w:hAnsi="Tahoma" w:cs="Tahoma"/>
          <w:b w:val="0"/>
          <w:bCs w:val="0"/>
          <w:color w:val="666644"/>
          <w:sz w:val="30"/>
          <w:szCs w:val="30"/>
        </w:rPr>
      </w:pPr>
      <w:r>
        <w:rPr>
          <w:rFonts w:ascii="Tahoma" w:hAnsi="Tahoma" w:cs="Tahoma"/>
          <w:b w:val="0"/>
          <w:bCs w:val="0"/>
          <w:color w:val="000080"/>
          <w:sz w:val="30"/>
          <w:szCs w:val="30"/>
        </w:rPr>
        <w:t>Requerimientos para la instalación</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Para realizar la instalación de la solución el cliente debe contar con:</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noProof/>
          <w:color w:val="333333"/>
          <w:sz w:val="17"/>
          <w:szCs w:val="17"/>
        </w:rPr>
        <w:drawing>
          <wp:inline distT="0" distB="0" distL="0" distR="0">
            <wp:extent cx="180975" cy="137795"/>
            <wp:effectExtent l="0" t="0" r="9525" b="0"/>
            <wp:docPr id="26" name="Imagen 26"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7795"/>
                    </a:xfrm>
                    <a:prstGeom prst="rect">
                      <a:avLst/>
                    </a:prstGeom>
                    <a:noFill/>
                    <a:ln>
                      <a:noFill/>
                    </a:ln>
                  </pic:spPr>
                </pic:pic>
              </a:graphicData>
            </a:graphic>
          </wp:inline>
        </w:drawing>
      </w:r>
      <w:r>
        <w:rPr>
          <w:rFonts w:ascii="Tahoma" w:hAnsi="Tahoma" w:cs="Tahoma"/>
          <w:color w:val="333333"/>
          <w:sz w:val="17"/>
          <w:szCs w:val="17"/>
        </w:rPr>
        <w:t> Ups y conexión polo a tierra. Espacio adecuado y seguro para la instalación de equipos.</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noProof/>
          <w:color w:val="333333"/>
          <w:sz w:val="17"/>
          <w:szCs w:val="17"/>
        </w:rPr>
        <w:drawing>
          <wp:inline distT="0" distB="0" distL="0" distR="0">
            <wp:extent cx="180975" cy="137795"/>
            <wp:effectExtent l="0" t="0" r="9525" b="0"/>
            <wp:docPr id="25" name="Imagen 25"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7795"/>
                    </a:xfrm>
                    <a:prstGeom prst="rect">
                      <a:avLst/>
                    </a:prstGeom>
                    <a:noFill/>
                    <a:ln>
                      <a:noFill/>
                    </a:ln>
                  </pic:spPr>
                </pic:pic>
              </a:graphicData>
            </a:graphic>
          </wp:inline>
        </w:drawing>
      </w:r>
      <w:r>
        <w:rPr>
          <w:rStyle w:val="apple-converted-space"/>
          <w:rFonts w:ascii="Tahoma" w:hAnsi="Tahoma" w:cs="Tahoma"/>
          <w:color w:val="333333"/>
          <w:sz w:val="17"/>
          <w:szCs w:val="17"/>
        </w:rPr>
        <w:t> </w:t>
      </w:r>
      <w:r>
        <w:rPr>
          <w:rFonts w:ascii="Tahoma" w:hAnsi="Tahoma" w:cs="Tahoma"/>
          <w:color w:val="333333"/>
          <w:sz w:val="17"/>
          <w:szCs w:val="17"/>
        </w:rPr>
        <w:t>Espacio disponible en la azotea o techo de la edificación para instalación de antenas satelitales con sus respectivos y mástiles.</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noProof/>
          <w:color w:val="333333"/>
          <w:sz w:val="17"/>
          <w:szCs w:val="17"/>
        </w:rPr>
        <w:drawing>
          <wp:inline distT="0" distB="0" distL="0" distR="0">
            <wp:extent cx="180975" cy="137795"/>
            <wp:effectExtent l="0" t="0" r="9525" b="0"/>
            <wp:docPr id="24" name="Imagen 24"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7795"/>
                    </a:xfrm>
                    <a:prstGeom prst="rect">
                      <a:avLst/>
                    </a:prstGeom>
                    <a:noFill/>
                    <a:ln>
                      <a:noFill/>
                    </a:ln>
                  </pic:spPr>
                </pic:pic>
              </a:graphicData>
            </a:graphic>
          </wp:inline>
        </w:drawing>
      </w:r>
      <w:r>
        <w:rPr>
          <w:rStyle w:val="apple-converted-space"/>
          <w:rFonts w:ascii="Tahoma" w:hAnsi="Tahoma" w:cs="Tahoma"/>
          <w:color w:val="333333"/>
          <w:sz w:val="17"/>
          <w:szCs w:val="17"/>
        </w:rPr>
        <w:t> </w:t>
      </w:r>
      <w:r>
        <w:rPr>
          <w:rFonts w:ascii="Tahoma" w:hAnsi="Tahoma" w:cs="Tahoma"/>
          <w:color w:val="333333"/>
          <w:sz w:val="17"/>
          <w:szCs w:val="17"/>
        </w:rPr>
        <w:t>Permisos de acceso a cada oficina para realizar: la instalación, obras civiles en caso necesario y configuración de los equipos que tendrán acceso a Internet.</w:t>
      </w:r>
    </w:p>
    <w:p w:rsidR="005A52D1" w:rsidRDefault="005A52D1"/>
    <w:p w:rsidR="005A52D1" w:rsidRDefault="005A52D1" w:rsidP="005A52D1">
      <w:pPr>
        <w:pStyle w:val="Ttulo1"/>
        <w:shd w:val="clear" w:color="auto" w:fill="FFFFFF"/>
        <w:rPr>
          <w:rFonts w:ascii="Tahoma" w:hAnsi="Tahoma" w:cs="Tahoma"/>
          <w:b w:val="0"/>
          <w:bCs w:val="0"/>
          <w:color w:val="666644"/>
          <w:sz w:val="30"/>
          <w:szCs w:val="30"/>
        </w:rPr>
      </w:pPr>
      <w:r>
        <w:rPr>
          <w:rFonts w:ascii="Tahoma" w:hAnsi="Tahoma" w:cs="Tahoma"/>
          <w:b w:val="0"/>
          <w:bCs w:val="0"/>
          <w:color w:val="000080"/>
          <w:sz w:val="30"/>
          <w:szCs w:val="30"/>
        </w:rPr>
        <w:t>Transmisión de voz</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proofErr w:type="spellStart"/>
      <w:r>
        <w:rPr>
          <w:rFonts w:ascii="Tahoma" w:hAnsi="Tahoma" w:cs="Tahoma"/>
          <w:color w:val="333333"/>
          <w:sz w:val="17"/>
          <w:szCs w:val="17"/>
        </w:rPr>
        <w:t>Axesat</w:t>
      </w:r>
      <w:proofErr w:type="spellEnd"/>
      <w:r>
        <w:rPr>
          <w:rFonts w:ascii="Tahoma" w:hAnsi="Tahoma" w:cs="Tahoma"/>
          <w:color w:val="333333"/>
          <w:sz w:val="17"/>
          <w:szCs w:val="17"/>
        </w:rPr>
        <w:t xml:space="preserve"> ofrece el servicio de transmisión de voz a través de nuestras plataformas satelitales, las cuales permiten establecer llamadas telefónicas basadas en IP entre una o varias sedes remotas y un punto principal de manera ilimitada y con una tarifa mensual fija.</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 xml:space="preserve">Este servicio de Voz IP está destinado para ser utilizado a través de un grupo cerrado de usuarios o en una red corporativa, es decir entre varias remotas satelitales y un punto central, el cual puede estar dentro de la red satelital de </w:t>
      </w:r>
      <w:proofErr w:type="spellStart"/>
      <w:r>
        <w:rPr>
          <w:rFonts w:ascii="Tahoma" w:hAnsi="Tahoma" w:cs="Tahoma"/>
          <w:color w:val="333333"/>
          <w:sz w:val="17"/>
          <w:szCs w:val="17"/>
        </w:rPr>
        <w:t>Axesat</w:t>
      </w:r>
      <w:proofErr w:type="spellEnd"/>
      <w:r>
        <w:rPr>
          <w:rFonts w:ascii="Tahoma" w:hAnsi="Tahoma" w:cs="Tahoma"/>
          <w:color w:val="333333"/>
          <w:sz w:val="17"/>
          <w:szCs w:val="17"/>
        </w:rPr>
        <w:t xml:space="preserve"> o en un punto externo de la red.</w:t>
      </w:r>
    </w:p>
    <w:p w:rsidR="005A52D1" w:rsidRDefault="005A52D1" w:rsidP="005A52D1">
      <w:pPr>
        <w:pStyle w:val="NormalWeb"/>
        <w:shd w:val="clear" w:color="auto" w:fill="FFFFFF"/>
        <w:spacing w:before="0" w:beforeAutospacing="0" w:after="0" w:afterAutospacing="0"/>
        <w:jc w:val="both"/>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Ttulo1"/>
        <w:shd w:val="clear" w:color="auto" w:fill="FFFFFF"/>
        <w:rPr>
          <w:rFonts w:ascii="Tahoma" w:hAnsi="Tahoma" w:cs="Tahoma"/>
          <w:b w:val="0"/>
          <w:bCs w:val="0"/>
          <w:color w:val="666644"/>
          <w:sz w:val="30"/>
          <w:szCs w:val="30"/>
        </w:rPr>
      </w:pPr>
      <w:r>
        <w:rPr>
          <w:rFonts w:ascii="Tahoma" w:hAnsi="Tahoma" w:cs="Tahoma"/>
          <w:b w:val="0"/>
          <w:bCs w:val="0"/>
          <w:color w:val="000080"/>
          <w:sz w:val="30"/>
          <w:szCs w:val="30"/>
        </w:rPr>
        <w:t>Ventajas y diferenciadores de nuestro servicio</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noProof/>
          <w:color w:val="333333"/>
          <w:sz w:val="17"/>
          <w:szCs w:val="17"/>
        </w:rPr>
        <w:drawing>
          <wp:inline distT="0" distB="0" distL="0" distR="0">
            <wp:extent cx="180975" cy="133350"/>
            <wp:effectExtent l="0" t="0" r="9525" b="0"/>
            <wp:docPr id="33" name="Imagen 33"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Fonts w:ascii="Tahoma" w:hAnsi="Tahoma" w:cs="Tahoma"/>
          <w:color w:val="333333"/>
          <w:sz w:val="17"/>
          <w:szCs w:val="17"/>
        </w:rPr>
        <w:t>Cobertura sin limitaciones geográficas.</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noProof/>
          <w:color w:val="333333"/>
          <w:sz w:val="17"/>
          <w:szCs w:val="17"/>
        </w:rPr>
        <w:drawing>
          <wp:inline distT="0" distB="0" distL="0" distR="0">
            <wp:extent cx="180975" cy="133350"/>
            <wp:effectExtent l="0" t="0" r="9525" b="0"/>
            <wp:docPr id="32" name="Imagen 32"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Fonts w:ascii="Tahoma" w:hAnsi="Tahoma" w:cs="Tahoma"/>
          <w:color w:val="333333"/>
          <w:sz w:val="17"/>
          <w:szCs w:val="17"/>
        </w:rPr>
        <w:t>Altos niveles de disponibilidad, calidad y desempeño.</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noProof/>
          <w:color w:val="333333"/>
          <w:sz w:val="17"/>
          <w:szCs w:val="17"/>
        </w:rPr>
        <w:drawing>
          <wp:inline distT="0" distB="0" distL="0" distR="0">
            <wp:extent cx="180975" cy="133350"/>
            <wp:effectExtent l="0" t="0" r="9525" b="0"/>
            <wp:docPr id="31" name="Imagen 31"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Fonts w:ascii="Tahoma" w:hAnsi="Tahoma" w:cs="Tahoma"/>
          <w:color w:val="333333"/>
          <w:sz w:val="17"/>
          <w:szCs w:val="17"/>
        </w:rPr>
        <w:t>Moderna infraestructura y especialización que nos permite ofrecer la solución “a la medida” de las necesidades de cada cliente.</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noProof/>
          <w:color w:val="333333"/>
          <w:sz w:val="17"/>
          <w:szCs w:val="17"/>
        </w:rPr>
        <w:drawing>
          <wp:inline distT="0" distB="0" distL="0" distR="0">
            <wp:extent cx="180975" cy="133350"/>
            <wp:effectExtent l="0" t="0" r="9525" b="0"/>
            <wp:docPr id="30" name="Imagen 30"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Fonts w:ascii="Tahoma" w:hAnsi="Tahoma" w:cs="Tahoma"/>
          <w:color w:val="333333"/>
          <w:sz w:val="17"/>
          <w:szCs w:val="17"/>
        </w:rPr>
        <w:t>Fácil y rápida instalación.</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noProof/>
          <w:color w:val="333333"/>
          <w:sz w:val="17"/>
          <w:szCs w:val="17"/>
        </w:rPr>
        <w:drawing>
          <wp:inline distT="0" distB="0" distL="0" distR="0">
            <wp:extent cx="180975" cy="133350"/>
            <wp:effectExtent l="0" t="0" r="9525" b="0"/>
            <wp:docPr id="29" name="Imagen 29"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Fonts w:ascii="Tahoma" w:hAnsi="Tahoma" w:cs="Tahoma"/>
          <w:color w:val="333333"/>
          <w:sz w:val="17"/>
          <w:szCs w:val="17"/>
        </w:rPr>
        <w:t>Amplia red logística con cubrimiento internacional que garantiza la disponibilidad inmediata de técnicos, equipos y repuestos.</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noProof/>
          <w:color w:val="333333"/>
          <w:sz w:val="17"/>
          <w:szCs w:val="17"/>
        </w:rPr>
        <w:drawing>
          <wp:inline distT="0" distB="0" distL="0" distR="0">
            <wp:extent cx="180975" cy="133350"/>
            <wp:effectExtent l="0" t="0" r="9525" b="0"/>
            <wp:docPr id="28" name="Imagen 28"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Fonts w:ascii="Tahoma" w:hAnsi="Tahoma" w:cs="Tahoma"/>
          <w:color w:val="333333"/>
          <w:sz w:val="17"/>
          <w:szCs w:val="17"/>
        </w:rPr>
        <w:t>Atención y soporte proactivo 7 x 24 x 365, suministrado por un grupo de más de 40 ingenieros expertos.</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color w:val="333333"/>
          <w:sz w:val="17"/>
          <w:szCs w:val="17"/>
        </w:rPr>
        <w:t> </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noProof/>
          <w:color w:val="333333"/>
          <w:sz w:val="17"/>
          <w:szCs w:val="17"/>
        </w:rPr>
        <w:drawing>
          <wp:inline distT="0" distB="0" distL="0" distR="0">
            <wp:extent cx="180975" cy="133350"/>
            <wp:effectExtent l="0" t="0" r="9525" b="0"/>
            <wp:docPr id="27" name="Imagen 27" descr="http://www.axesat.com/portals/_default/skins/skinaxe3/images/bullet_anten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xesat.com/portals/_default/skins/skinaxe3/images/bullet_antena_azu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Fonts w:ascii="Tahoma" w:hAnsi="Tahoma" w:cs="Tahoma"/>
          <w:color w:val="333333"/>
          <w:sz w:val="17"/>
          <w:szCs w:val="17"/>
        </w:rPr>
        <w:t>Sistemas de gestión e indicadores en tiempo real que nos permiten realizar un seguimiento proactivo y continuo de cada enlace.</w:t>
      </w:r>
    </w:p>
    <w:p w:rsidR="005A52D1" w:rsidRDefault="005A52D1" w:rsidP="005A52D1">
      <w:pPr>
        <w:pStyle w:val="NormalWeb"/>
        <w:shd w:val="clear" w:color="auto" w:fill="FFFFFF"/>
        <w:spacing w:before="0" w:beforeAutospacing="0" w:after="0" w:afterAutospacing="0"/>
        <w:rPr>
          <w:rFonts w:ascii="Tahoma" w:hAnsi="Tahoma" w:cs="Tahoma"/>
          <w:color w:val="333333"/>
          <w:sz w:val="17"/>
          <w:szCs w:val="17"/>
        </w:rPr>
      </w:pPr>
      <w:r>
        <w:rPr>
          <w:rFonts w:ascii="Tahoma" w:hAnsi="Tahoma" w:cs="Tahoma"/>
          <w:color w:val="333333"/>
          <w:sz w:val="17"/>
          <w:szCs w:val="17"/>
        </w:rPr>
        <w:t> </w:t>
      </w:r>
    </w:p>
    <w:p w:rsidR="005A52D1" w:rsidRDefault="005A52D1"/>
    <w:p w:rsidR="00EB3E92" w:rsidRDefault="00EB3E92"/>
    <w:p w:rsidR="00EB3E92" w:rsidRDefault="00EB3E92"/>
    <w:p w:rsidR="00EB3E92" w:rsidRDefault="00EB3E92"/>
    <w:tbl>
      <w:tblPr>
        <w:tblW w:w="10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00"/>
      </w:tblGrid>
      <w:tr w:rsidR="00EB3E92" w:rsidRPr="00EB3E92" w:rsidTr="00EB3E92">
        <w:trPr>
          <w:tblCellSpacing w:w="15" w:type="dxa"/>
        </w:trPr>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EB3E92" w:rsidRPr="00EB3E92" w:rsidRDefault="00EB3E92" w:rsidP="00EB3E92">
            <w:pPr>
              <w:spacing w:after="0" w:line="450" w:lineRule="atLeast"/>
              <w:rPr>
                <w:rFonts w:ascii="Helvetica" w:eastAsia="Times New Roman" w:hAnsi="Helvetica" w:cs="Helvetica"/>
                <w:color w:val="003C63"/>
                <w:sz w:val="33"/>
                <w:szCs w:val="33"/>
                <w:lang w:eastAsia="es-ES"/>
              </w:rPr>
            </w:pPr>
            <w:proofErr w:type="spellStart"/>
            <w:r w:rsidRPr="00EB3E92">
              <w:rPr>
                <w:rFonts w:ascii="Helvetica" w:eastAsia="Times New Roman" w:hAnsi="Helvetica" w:cs="Helvetica"/>
                <w:color w:val="003C63"/>
                <w:sz w:val="33"/>
                <w:szCs w:val="33"/>
                <w:lang w:eastAsia="es-ES"/>
              </w:rPr>
              <w:lastRenderedPageBreak/>
              <w:t>Satcom</w:t>
            </w:r>
            <w:proofErr w:type="spellEnd"/>
            <w:r w:rsidRPr="00EB3E92">
              <w:rPr>
                <w:rFonts w:ascii="Helvetica" w:eastAsia="Times New Roman" w:hAnsi="Helvetica" w:cs="Helvetica"/>
                <w:color w:val="003C63"/>
                <w:sz w:val="33"/>
                <w:szCs w:val="33"/>
                <w:lang w:eastAsia="es-ES"/>
              </w:rPr>
              <w:t xml:space="preserve"> Colombia S.A - Comunicación Satelital</w:t>
            </w:r>
          </w:p>
        </w:tc>
      </w:tr>
    </w:tbl>
    <w:p w:rsidR="00EB3E92" w:rsidRPr="00EB3E92" w:rsidRDefault="00EB3E92" w:rsidP="00EB3E92">
      <w:pPr>
        <w:spacing w:after="0" w:line="240" w:lineRule="auto"/>
        <w:rPr>
          <w:rFonts w:ascii="Times New Roman" w:eastAsia="Times New Roman" w:hAnsi="Times New Roman" w:cs="Times New Roman"/>
          <w:vanish/>
          <w:sz w:val="24"/>
          <w:szCs w:val="24"/>
          <w:lang w:eastAsia="es-ES"/>
        </w:rPr>
      </w:pPr>
    </w:p>
    <w:tbl>
      <w:tblPr>
        <w:tblW w:w="10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00"/>
      </w:tblGrid>
      <w:tr w:rsidR="00EB3E92" w:rsidRPr="00EB3E92" w:rsidTr="00EB3E92">
        <w:trPr>
          <w:tblCellSpacing w:w="15" w:type="dxa"/>
        </w:trPr>
        <w:tc>
          <w:tcPr>
            <w:tcW w:w="0" w:type="auto"/>
            <w:shd w:val="clear" w:color="auto" w:fill="FFFFFF"/>
            <w:hideMark/>
          </w:tcPr>
          <w:p w:rsidR="00EB3E92" w:rsidRPr="00EB3E92" w:rsidRDefault="00EB3E92" w:rsidP="00EB3E92">
            <w:pPr>
              <w:spacing w:before="150" w:after="225" w:line="240" w:lineRule="atLeast"/>
              <w:jc w:val="both"/>
              <w:rPr>
                <w:rFonts w:ascii="Helvetica" w:eastAsia="Times New Roman" w:hAnsi="Helvetica" w:cs="Helvetica"/>
                <w:color w:val="333333"/>
                <w:sz w:val="18"/>
                <w:szCs w:val="18"/>
                <w:lang w:eastAsia="es-ES"/>
              </w:rPr>
            </w:pPr>
            <w:r>
              <w:rPr>
                <w:rFonts w:ascii="Helvetica" w:eastAsia="Times New Roman" w:hAnsi="Helvetica" w:cs="Helvetica"/>
                <w:noProof/>
                <w:color w:val="333333"/>
                <w:sz w:val="18"/>
                <w:szCs w:val="18"/>
                <w:lang w:eastAsia="es-ES"/>
              </w:rPr>
              <w:drawing>
                <wp:inline distT="0" distB="0" distL="0" distR="0">
                  <wp:extent cx="1047750" cy="1047750"/>
                  <wp:effectExtent l="0" t="0" r="0" b="0"/>
                  <wp:docPr id="34" name="Imagen 34" descr="fleetbroadband-fb250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leetbroadband-fb250 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EB3E92">
              <w:rPr>
                <w:rFonts w:ascii="Helvetica" w:eastAsia="Times New Roman" w:hAnsi="Helvetica" w:cs="Helvetica"/>
                <w:color w:val="333333"/>
                <w:sz w:val="18"/>
                <w:szCs w:val="18"/>
                <w:lang w:eastAsia="es-ES"/>
              </w:rPr>
              <w:t>Somos una empresa especializada en la comercialización e instalación de equipos de transmisión de voz, datos y video, fijos y móviles de cobertura global para aplicaciones terrestres, marítimas y aéreas con su respectivo servicio de tiempo al aire satelital.</w:t>
            </w:r>
          </w:p>
          <w:p w:rsidR="00EB3E92" w:rsidRPr="00EB3E92" w:rsidRDefault="00EB3E92" w:rsidP="00EB3E92">
            <w:pPr>
              <w:spacing w:before="150" w:after="225" w:line="240" w:lineRule="atLeast"/>
              <w:jc w:val="both"/>
              <w:rPr>
                <w:rFonts w:ascii="Helvetica" w:eastAsia="Times New Roman" w:hAnsi="Helvetica" w:cs="Helvetica"/>
                <w:color w:val="333333"/>
                <w:sz w:val="18"/>
                <w:szCs w:val="18"/>
                <w:lang w:eastAsia="es-ES"/>
              </w:rPr>
            </w:pPr>
            <w:r w:rsidRPr="00EB3E92">
              <w:rPr>
                <w:rFonts w:ascii="Helvetica" w:eastAsia="Times New Roman" w:hAnsi="Helvetica" w:cs="Helvetica"/>
                <w:color w:val="333333"/>
                <w:sz w:val="18"/>
                <w:szCs w:val="18"/>
                <w:lang w:eastAsia="es-ES"/>
              </w:rPr>
              <w:t xml:space="preserve">Ponemos nuestra empresa a su disposición para brindarle siempre el mejor servicio. Nuestra fortaleza es nuestra amplia experiencia. </w:t>
            </w:r>
            <w:proofErr w:type="gramStart"/>
            <w:r w:rsidRPr="00EB3E92">
              <w:rPr>
                <w:rFonts w:ascii="Helvetica" w:eastAsia="Times New Roman" w:hAnsi="Helvetica" w:cs="Helvetica"/>
                <w:color w:val="333333"/>
                <w:sz w:val="18"/>
                <w:szCs w:val="18"/>
                <w:lang w:eastAsia="es-ES"/>
              </w:rPr>
              <w:t>nuestro</w:t>
            </w:r>
            <w:proofErr w:type="gramEnd"/>
            <w:r w:rsidRPr="00EB3E92">
              <w:rPr>
                <w:rFonts w:ascii="Helvetica" w:eastAsia="Times New Roman" w:hAnsi="Helvetica" w:cs="Helvetica"/>
                <w:color w:val="333333"/>
                <w:sz w:val="18"/>
                <w:szCs w:val="18"/>
                <w:lang w:eastAsia="es-ES"/>
              </w:rPr>
              <w:t xml:space="preserve"> servicio de soporte y la calidad y respaldo de nuestros productos y de nuestros servicios, a través de nuestras Licencias de Uso del Segmento Espacial </w:t>
            </w:r>
            <w:proofErr w:type="spellStart"/>
            <w:r w:rsidRPr="00EB3E92">
              <w:rPr>
                <w:rFonts w:ascii="Helvetica" w:eastAsia="Times New Roman" w:hAnsi="Helvetica" w:cs="Helvetica"/>
                <w:color w:val="333333"/>
                <w:sz w:val="18"/>
                <w:szCs w:val="18"/>
                <w:lang w:eastAsia="es-ES"/>
              </w:rPr>
              <w:t>Iridium</w:t>
            </w:r>
            <w:proofErr w:type="spellEnd"/>
            <w:r w:rsidRPr="00EB3E92">
              <w:rPr>
                <w:rFonts w:ascii="Helvetica" w:eastAsia="Times New Roman" w:hAnsi="Helvetica" w:cs="Helvetica"/>
                <w:color w:val="333333"/>
                <w:sz w:val="18"/>
                <w:szCs w:val="18"/>
                <w:lang w:eastAsia="es-ES"/>
              </w:rPr>
              <w:t xml:space="preserve"> e </w:t>
            </w:r>
            <w:proofErr w:type="spellStart"/>
            <w:r w:rsidRPr="00EB3E92">
              <w:rPr>
                <w:rFonts w:ascii="Helvetica" w:eastAsia="Times New Roman" w:hAnsi="Helvetica" w:cs="Helvetica"/>
                <w:color w:val="333333"/>
                <w:sz w:val="18"/>
                <w:szCs w:val="18"/>
                <w:lang w:eastAsia="es-ES"/>
              </w:rPr>
              <w:t>Inmarsat</w:t>
            </w:r>
            <w:proofErr w:type="spellEnd"/>
            <w:r w:rsidRPr="00EB3E92">
              <w:rPr>
                <w:rFonts w:ascii="Helvetica" w:eastAsia="Times New Roman" w:hAnsi="Helvetica" w:cs="Helvetica"/>
                <w:color w:val="333333"/>
                <w:sz w:val="18"/>
                <w:szCs w:val="18"/>
                <w:lang w:eastAsia="es-ES"/>
              </w:rPr>
              <w:t xml:space="preserve"> de Ministerio de Comunicaciones, y de nuestra Licencia de Servicios de Valor Agregado, la cual nos autoriza para comercializar otros servicios adicionales dentro de un mismo servicio básico a través de nuestros equipos de voz y datos.</w:t>
            </w:r>
          </w:p>
        </w:tc>
      </w:tr>
    </w:tbl>
    <w:p w:rsidR="00EB3E92" w:rsidRDefault="00EB3E92">
      <w:pPr>
        <w:rPr>
          <w:rFonts w:ascii="Helvetica" w:eastAsia="Times New Roman" w:hAnsi="Helvetica" w:cs="Helvetica"/>
          <w:color w:val="333333"/>
          <w:sz w:val="18"/>
          <w:szCs w:val="18"/>
          <w:shd w:val="clear" w:color="auto" w:fill="FFFFFF"/>
          <w:lang w:eastAsia="es-ES"/>
        </w:rPr>
      </w:pPr>
      <w:r w:rsidRPr="00EB3E92">
        <w:rPr>
          <w:rFonts w:ascii="Helvetica" w:eastAsia="Times New Roman" w:hAnsi="Helvetica" w:cs="Helvetica"/>
          <w:color w:val="333333"/>
          <w:sz w:val="18"/>
          <w:szCs w:val="18"/>
          <w:shd w:val="clear" w:color="auto" w:fill="FFFFFF"/>
          <w:lang w:eastAsia="es-ES"/>
        </w:rPr>
        <w:t> </w:t>
      </w:r>
    </w:p>
    <w:p w:rsidR="00EB3E92" w:rsidRDefault="00EB3E92">
      <w:pPr>
        <w:rPr>
          <w:rFonts w:ascii="Helvetica" w:eastAsia="Times New Roman" w:hAnsi="Helvetica" w:cs="Helvetica"/>
          <w:color w:val="333333"/>
          <w:sz w:val="18"/>
          <w:szCs w:val="18"/>
          <w:shd w:val="clear" w:color="auto" w:fill="FFFFFF"/>
          <w:lang w:eastAsia="es-ES"/>
        </w:rPr>
      </w:pPr>
    </w:p>
    <w:p w:rsidR="00EB3E92" w:rsidRPr="00EB3E92" w:rsidRDefault="00EB3E92">
      <w:pPr>
        <w:rPr>
          <w:rFonts w:ascii="Helvetica" w:eastAsia="Times New Roman" w:hAnsi="Helvetica" w:cs="Helvetica"/>
          <w:b/>
          <w:color w:val="333333"/>
          <w:sz w:val="18"/>
          <w:szCs w:val="18"/>
          <w:shd w:val="clear" w:color="auto" w:fill="FFFFFF"/>
          <w:lang w:eastAsia="es-ES"/>
        </w:rPr>
      </w:pPr>
      <w:r w:rsidRPr="00EB3E92">
        <w:rPr>
          <w:rFonts w:ascii="Helvetica" w:eastAsia="Times New Roman" w:hAnsi="Helvetica" w:cs="Helvetica"/>
          <w:b/>
          <w:color w:val="333333"/>
          <w:sz w:val="18"/>
          <w:szCs w:val="18"/>
          <w:shd w:val="clear" w:color="auto" w:fill="FFFFFF"/>
          <w:lang w:eastAsia="es-ES"/>
        </w:rPr>
        <w:t>EL SATELITE IRIDIUM</w:t>
      </w:r>
    </w:p>
    <w:p w:rsidR="00EB3E92" w:rsidRDefault="00EB3E92">
      <w:pPr>
        <w:rPr>
          <w:rFonts w:ascii="Helvetica" w:eastAsia="Times New Roman" w:hAnsi="Helvetica" w:cs="Helvetica"/>
          <w:color w:val="333333"/>
          <w:sz w:val="18"/>
          <w:szCs w:val="18"/>
          <w:shd w:val="clear" w:color="auto" w:fill="FFFFFF"/>
          <w:lang w:eastAsia="es-ES"/>
        </w:rPr>
      </w:pPr>
    </w:p>
    <w:p w:rsidR="00EB3E92" w:rsidRDefault="00EB3E92" w:rsidP="00EB3E92">
      <w:pPr>
        <w:pStyle w:val="NormalWeb"/>
        <w:shd w:val="clear" w:color="auto" w:fill="FFFFFF"/>
        <w:spacing w:before="0" w:beforeAutospacing="0" w:after="180" w:afterAutospacing="0"/>
        <w:rPr>
          <w:rFonts w:ascii="Trebuchet MS" w:hAnsi="Trebuchet MS"/>
          <w:color w:val="404040"/>
          <w:sz w:val="17"/>
          <w:szCs w:val="17"/>
        </w:rPr>
      </w:pPr>
      <w:proofErr w:type="spellStart"/>
      <w:r>
        <w:rPr>
          <w:rFonts w:ascii="Trebuchet MS" w:hAnsi="Trebuchet MS"/>
          <w:color w:val="404040"/>
          <w:sz w:val="17"/>
          <w:szCs w:val="17"/>
        </w:rPr>
        <w:t>Iridium</w:t>
      </w:r>
      <w:proofErr w:type="spellEnd"/>
      <w:r>
        <w:rPr>
          <w:rFonts w:ascii="Trebuchet MS" w:hAnsi="Trebuchet MS"/>
          <w:color w:val="404040"/>
          <w:sz w:val="17"/>
          <w:szCs w:val="17"/>
        </w:rPr>
        <w:t xml:space="preserve"> </w:t>
      </w:r>
      <w:proofErr w:type="spellStart"/>
      <w:r>
        <w:rPr>
          <w:rFonts w:ascii="Trebuchet MS" w:hAnsi="Trebuchet MS"/>
          <w:color w:val="404040"/>
          <w:sz w:val="17"/>
          <w:szCs w:val="17"/>
        </w:rPr>
        <w:t>Communications</w:t>
      </w:r>
      <w:proofErr w:type="spellEnd"/>
      <w:r>
        <w:rPr>
          <w:rFonts w:ascii="Trebuchet MS" w:hAnsi="Trebuchet MS"/>
          <w:color w:val="404040"/>
          <w:sz w:val="17"/>
          <w:szCs w:val="17"/>
        </w:rPr>
        <w:t xml:space="preserve"> Inc. es una empresa que cotiza en bolsa, con sede en </w:t>
      </w:r>
      <w:proofErr w:type="spellStart"/>
      <w:r>
        <w:rPr>
          <w:rFonts w:ascii="Trebuchet MS" w:hAnsi="Trebuchet MS"/>
          <w:color w:val="404040"/>
          <w:sz w:val="17"/>
          <w:szCs w:val="17"/>
        </w:rPr>
        <w:t>McLean</w:t>
      </w:r>
      <w:proofErr w:type="spellEnd"/>
      <w:r>
        <w:rPr>
          <w:rFonts w:ascii="Trebuchet MS" w:hAnsi="Trebuchet MS"/>
          <w:color w:val="404040"/>
          <w:sz w:val="17"/>
          <w:szCs w:val="17"/>
        </w:rPr>
        <w:t xml:space="preserve">, Virginia, EE. UU. Las soluciones para la comunicación móvil de voz y </w:t>
      </w:r>
      <w:bookmarkStart w:id="0" w:name="_GoBack"/>
      <w:bookmarkEnd w:id="0"/>
      <w:r>
        <w:rPr>
          <w:rFonts w:ascii="Trebuchet MS" w:hAnsi="Trebuchet MS"/>
          <w:color w:val="404040"/>
          <w:sz w:val="17"/>
          <w:szCs w:val="17"/>
        </w:rPr>
        <w:t>de datos que ofrece la empresa están respaldadas por la única red de comunicación satelital verdaderamente global, con cobertura en todo el mundo, incluso en océanos, rutas aéreas y regiones polares.</w:t>
      </w:r>
    </w:p>
    <w:p w:rsidR="00EB3E92" w:rsidRDefault="00EB3E92" w:rsidP="00EB3E92">
      <w:pPr>
        <w:pStyle w:val="NormalWeb"/>
        <w:shd w:val="clear" w:color="auto" w:fill="FFFFFF"/>
        <w:spacing w:before="0" w:beforeAutospacing="0" w:after="180" w:afterAutospacing="0"/>
        <w:rPr>
          <w:rFonts w:ascii="Trebuchet MS" w:hAnsi="Trebuchet MS"/>
          <w:color w:val="404040"/>
          <w:sz w:val="17"/>
          <w:szCs w:val="17"/>
        </w:rPr>
      </w:pPr>
      <w:proofErr w:type="spellStart"/>
      <w:r>
        <w:rPr>
          <w:rFonts w:ascii="Trebuchet MS" w:hAnsi="Trebuchet MS"/>
          <w:color w:val="404040"/>
          <w:sz w:val="17"/>
          <w:szCs w:val="17"/>
        </w:rPr>
        <w:t>Iridium</w:t>
      </w:r>
      <w:proofErr w:type="spellEnd"/>
      <w:r>
        <w:rPr>
          <w:rFonts w:ascii="Trebuchet MS" w:hAnsi="Trebuchet MS"/>
          <w:color w:val="404040"/>
          <w:sz w:val="17"/>
          <w:szCs w:val="17"/>
        </w:rPr>
        <w:t xml:space="preserve"> ofrece servicios de </w:t>
      </w:r>
      <w:proofErr w:type="gramStart"/>
      <w:r>
        <w:rPr>
          <w:rFonts w:ascii="Trebuchet MS" w:hAnsi="Trebuchet MS"/>
          <w:color w:val="404040"/>
          <w:sz w:val="17"/>
          <w:szCs w:val="17"/>
        </w:rPr>
        <w:t>comunicación clave, confiables</w:t>
      </w:r>
      <w:proofErr w:type="gramEnd"/>
      <w:r>
        <w:rPr>
          <w:rFonts w:ascii="Trebuchet MS" w:hAnsi="Trebuchet MS"/>
          <w:color w:val="404040"/>
          <w:sz w:val="17"/>
          <w:szCs w:val="17"/>
        </w:rPr>
        <w:t xml:space="preserve"> y de tiempo real, y crea vías de comunicación fundamentales que ayudan a mejorar la calidad de vida, a generar negocios y a desarrollar nuevas oportunidades.</w:t>
      </w:r>
    </w:p>
    <w:p w:rsidR="00EB3E92" w:rsidRDefault="00EB3E92" w:rsidP="00EB3E92">
      <w:pPr>
        <w:pStyle w:val="NormalWeb"/>
        <w:shd w:val="clear" w:color="auto" w:fill="FFFFFF"/>
        <w:spacing w:before="0" w:beforeAutospacing="0" w:after="180" w:afterAutospacing="0"/>
        <w:rPr>
          <w:rFonts w:ascii="Trebuchet MS" w:hAnsi="Trebuchet MS"/>
          <w:color w:val="404040"/>
          <w:sz w:val="17"/>
          <w:szCs w:val="17"/>
        </w:rPr>
      </w:pPr>
      <w:r>
        <w:rPr>
          <w:rFonts w:ascii="Trebuchet MS" w:hAnsi="Trebuchet MS"/>
          <w:color w:val="404040"/>
          <w:sz w:val="17"/>
          <w:szCs w:val="17"/>
        </w:rPr>
        <w:t xml:space="preserve">La constelación de </w:t>
      </w:r>
      <w:proofErr w:type="spellStart"/>
      <w:r>
        <w:rPr>
          <w:rFonts w:ascii="Trebuchet MS" w:hAnsi="Trebuchet MS"/>
          <w:color w:val="404040"/>
          <w:sz w:val="17"/>
          <w:szCs w:val="17"/>
        </w:rPr>
        <w:t>Iridium</w:t>
      </w:r>
      <w:proofErr w:type="spellEnd"/>
      <w:r>
        <w:rPr>
          <w:rFonts w:ascii="Trebuchet MS" w:hAnsi="Trebuchet MS"/>
          <w:color w:val="404040"/>
          <w:sz w:val="17"/>
          <w:szCs w:val="17"/>
        </w:rPr>
        <w:t xml:space="preserve"> (la constelación de satélites comerciales más grande del mundo) consta de 66 satélites de órbita baja (LEO, por su sigla en inglés), de enlace cruzado, que operan como una red totalmente mallada y que están respaldados por varias unidades en órbita. La arquitectura de la constelación </w:t>
      </w:r>
      <w:proofErr w:type="spellStart"/>
      <w:r>
        <w:rPr>
          <w:rFonts w:ascii="Trebuchet MS" w:hAnsi="Trebuchet MS"/>
          <w:color w:val="404040"/>
          <w:sz w:val="17"/>
          <w:szCs w:val="17"/>
        </w:rPr>
        <w:t>Iridium</w:t>
      </w:r>
      <w:proofErr w:type="spellEnd"/>
      <w:r>
        <w:rPr>
          <w:rFonts w:ascii="Trebuchet MS" w:hAnsi="Trebuchet MS"/>
          <w:color w:val="404040"/>
          <w:sz w:val="17"/>
          <w:szCs w:val="17"/>
        </w:rPr>
        <w:t xml:space="preserve"> garantiza gran confiabilidad y poca latencia.</w:t>
      </w:r>
    </w:p>
    <w:p w:rsidR="00EB3E92" w:rsidRDefault="00EB3E92" w:rsidP="00EB3E92">
      <w:pPr>
        <w:pStyle w:val="NormalWeb"/>
        <w:shd w:val="clear" w:color="auto" w:fill="FFFFFF"/>
        <w:spacing w:before="0" w:beforeAutospacing="0" w:after="180" w:afterAutospacing="0"/>
        <w:rPr>
          <w:rFonts w:ascii="Trebuchet MS" w:hAnsi="Trebuchet MS"/>
          <w:color w:val="404040"/>
          <w:sz w:val="17"/>
          <w:szCs w:val="17"/>
        </w:rPr>
      </w:pPr>
      <w:proofErr w:type="spellStart"/>
      <w:r>
        <w:rPr>
          <w:rFonts w:ascii="Trebuchet MS" w:hAnsi="Trebuchet MS"/>
          <w:color w:val="404040"/>
          <w:sz w:val="17"/>
          <w:szCs w:val="17"/>
        </w:rPr>
        <w:t>Iridium</w:t>
      </w:r>
      <w:proofErr w:type="spellEnd"/>
      <w:r>
        <w:rPr>
          <w:rFonts w:ascii="Trebuchet MS" w:hAnsi="Trebuchet MS"/>
          <w:color w:val="404040"/>
          <w:sz w:val="17"/>
          <w:szCs w:val="17"/>
        </w:rPr>
        <w:t xml:space="preserve"> siempre está buscando nuevas maneras de trascender lo posible, incluso nuestra constelación de última generación, </w:t>
      </w:r>
      <w:proofErr w:type="spellStart"/>
      <w:r>
        <w:rPr>
          <w:rFonts w:ascii="Trebuchet MS" w:hAnsi="Trebuchet MS"/>
          <w:color w:val="404040"/>
          <w:sz w:val="17"/>
          <w:szCs w:val="17"/>
        </w:rPr>
        <w:t>Iridium</w:t>
      </w:r>
      <w:proofErr w:type="spellEnd"/>
      <w:r>
        <w:rPr>
          <w:rFonts w:ascii="Trebuchet MS" w:hAnsi="Trebuchet MS"/>
          <w:color w:val="404040"/>
          <w:sz w:val="17"/>
          <w:szCs w:val="17"/>
        </w:rPr>
        <w:t xml:space="preserve"> NEXT, que aportará a nuestros clientes servicios y capacidades totalmente </w:t>
      </w:r>
      <w:proofErr w:type="gramStart"/>
      <w:r>
        <w:rPr>
          <w:rFonts w:ascii="Trebuchet MS" w:hAnsi="Trebuchet MS"/>
          <w:color w:val="404040"/>
          <w:sz w:val="17"/>
          <w:szCs w:val="17"/>
        </w:rPr>
        <w:t>nuevos y mejorados</w:t>
      </w:r>
      <w:proofErr w:type="gramEnd"/>
      <w:r>
        <w:rPr>
          <w:rFonts w:ascii="Trebuchet MS" w:hAnsi="Trebuchet MS"/>
          <w:color w:val="404040"/>
          <w:sz w:val="17"/>
          <w:szCs w:val="17"/>
        </w:rPr>
        <w:t>, y que está prevista para lanzarse en 2015.</w:t>
      </w:r>
    </w:p>
    <w:p w:rsidR="00EB3E92" w:rsidRDefault="00EB3E92" w:rsidP="00EB3E92">
      <w:pPr>
        <w:pStyle w:val="Ttulo3"/>
        <w:shd w:val="clear" w:color="auto" w:fill="FFFFFF"/>
        <w:spacing w:before="0"/>
        <w:rPr>
          <w:rFonts w:ascii="Trebuchet MS" w:hAnsi="Trebuchet MS"/>
          <w:color w:val="404040"/>
          <w:sz w:val="21"/>
          <w:szCs w:val="21"/>
        </w:rPr>
      </w:pPr>
      <w:r>
        <w:rPr>
          <w:rFonts w:ascii="Trebuchet MS" w:hAnsi="Trebuchet MS"/>
          <w:color w:val="404040"/>
          <w:sz w:val="21"/>
          <w:szCs w:val="21"/>
        </w:rPr>
        <w:t>Una operación verdaderamente global</w:t>
      </w:r>
    </w:p>
    <w:p w:rsidR="00EB3E92" w:rsidRDefault="00EB3E92" w:rsidP="00EB3E92">
      <w:pPr>
        <w:pStyle w:val="NormalWeb"/>
        <w:shd w:val="clear" w:color="auto" w:fill="FFFFFF"/>
        <w:spacing w:before="0" w:beforeAutospacing="0" w:after="180" w:afterAutospacing="0"/>
        <w:rPr>
          <w:rFonts w:ascii="Trebuchet MS" w:hAnsi="Trebuchet MS"/>
          <w:color w:val="404040"/>
          <w:sz w:val="17"/>
          <w:szCs w:val="17"/>
        </w:rPr>
      </w:pPr>
      <w:r>
        <w:rPr>
          <w:rFonts w:ascii="Trebuchet MS" w:hAnsi="Trebuchet MS"/>
          <w:color w:val="404040"/>
          <w:sz w:val="17"/>
          <w:szCs w:val="17"/>
        </w:rPr>
        <w:t xml:space="preserve">Las soluciones </w:t>
      </w:r>
      <w:proofErr w:type="spellStart"/>
      <w:r>
        <w:rPr>
          <w:rFonts w:ascii="Trebuchet MS" w:hAnsi="Trebuchet MS"/>
          <w:color w:val="404040"/>
          <w:sz w:val="17"/>
          <w:szCs w:val="17"/>
        </w:rPr>
        <w:t>Iridium</w:t>
      </w:r>
      <w:proofErr w:type="spellEnd"/>
      <w:r>
        <w:rPr>
          <w:rFonts w:ascii="Trebuchet MS" w:hAnsi="Trebuchet MS"/>
          <w:color w:val="404040"/>
          <w:sz w:val="17"/>
          <w:szCs w:val="17"/>
        </w:rPr>
        <w:t xml:space="preserve"> son ideales para las industrias marítima y aérea; los servicios del gobierno, militares, de emergencia y humanitarios; las industrias minera, forestal y de petróleo y gas; el equipamiento pesado, el transporte y las empresas de servicios públicos. </w:t>
      </w:r>
      <w:proofErr w:type="spellStart"/>
      <w:r>
        <w:rPr>
          <w:rFonts w:ascii="Trebuchet MS" w:hAnsi="Trebuchet MS"/>
          <w:color w:val="404040"/>
          <w:sz w:val="17"/>
          <w:szCs w:val="17"/>
        </w:rPr>
        <w:t>Iridium</w:t>
      </w:r>
      <w:proofErr w:type="spellEnd"/>
      <w:r>
        <w:rPr>
          <w:rFonts w:ascii="Trebuchet MS" w:hAnsi="Trebuchet MS"/>
          <w:color w:val="404040"/>
          <w:sz w:val="17"/>
          <w:szCs w:val="17"/>
        </w:rPr>
        <w:t xml:space="preserve"> presta servicios al personal del Ministerio de Defensa de los Estados Unidos (</w:t>
      </w:r>
      <w:proofErr w:type="spellStart"/>
      <w:r>
        <w:rPr>
          <w:rFonts w:ascii="Trebuchet MS" w:hAnsi="Trebuchet MS"/>
          <w:color w:val="404040"/>
          <w:sz w:val="17"/>
          <w:szCs w:val="17"/>
        </w:rPr>
        <w:t>DoD</w:t>
      </w:r>
      <w:proofErr w:type="spellEnd"/>
      <w:r>
        <w:rPr>
          <w:rFonts w:ascii="Trebuchet MS" w:hAnsi="Trebuchet MS"/>
          <w:color w:val="404040"/>
          <w:sz w:val="17"/>
          <w:szCs w:val="17"/>
        </w:rPr>
        <w:t>, por su sigla en inglés), así como a otros organismos civiles y gubernamentales en todo el mundo. Vende sus productos, soluciones y servicios mediante una red de proveedores de servicios y de comerciantes de valor agregado.</w:t>
      </w:r>
    </w:p>
    <w:p w:rsidR="00EB3E92" w:rsidRDefault="00EB3E92" w:rsidP="00EB3E92">
      <w:pPr>
        <w:pStyle w:val="NormalWeb"/>
        <w:shd w:val="clear" w:color="auto" w:fill="FFFFFF"/>
        <w:spacing w:before="0" w:beforeAutospacing="0" w:after="180" w:afterAutospacing="0"/>
        <w:rPr>
          <w:rFonts w:ascii="Trebuchet MS" w:hAnsi="Trebuchet MS"/>
          <w:color w:val="404040"/>
          <w:sz w:val="17"/>
          <w:szCs w:val="17"/>
        </w:rPr>
      </w:pPr>
      <w:r>
        <w:rPr>
          <w:rFonts w:ascii="Trebuchet MS" w:hAnsi="Trebuchet MS"/>
          <w:color w:val="404040"/>
          <w:sz w:val="17"/>
          <w:szCs w:val="17"/>
        </w:rPr>
        <w:t xml:space="preserve">Dirige varios centros de operaciones, entre ellos, el de Tempe (Arizona) y el de </w:t>
      </w:r>
      <w:proofErr w:type="spellStart"/>
      <w:r>
        <w:rPr>
          <w:rFonts w:ascii="Trebuchet MS" w:hAnsi="Trebuchet MS"/>
          <w:color w:val="404040"/>
          <w:sz w:val="17"/>
          <w:szCs w:val="17"/>
        </w:rPr>
        <w:t>Leesburg</w:t>
      </w:r>
      <w:proofErr w:type="spellEnd"/>
      <w:r>
        <w:rPr>
          <w:rFonts w:ascii="Trebuchet MS" w:hAnsi="Trebuchet MS"/>
          <w:color w:val="404040"/>
          <w:sz w:val="17"/>
          <w:szCs w:val="17"/>
        </w:rPr>
        <w:t xml:space="preserve"> (Virginia), Estados Unidos. El Ministerio de Defensa de los Estados Unidos, mediante su plataforma dedicada, confía en </w:t>
      </w:r>
      <w:proofErr w:type="spellStart"/>
      <w:r>
        <w:rPr>
          <w:rFonts w:ascii="Trebuchet MS" w:hAnsi="Trebuchet MS"/>
          <w:color w:val="404040"/>
          <w:sz w:val="17"/>
          <w:szCs w:val="17"/>
        </w:rPr>
        <w:t>Iridium</w:t>
      </w:r>
      <w:proofErr w:type="spellEnd"/>
      <w:r>
        <w:rPr>
          <w:rFonts w:ascii="Trebuchet MS" w:hAnsi="Trebuchet MS"/>
          <w:color w:val="404040"/>
          <w:sz w:val="17"/>
          <w:szCs w:val="17"/>
        </w:rPr>
        <w:t xml:space="preserve"> como proveedor de sistemas de comunicación global.</w:t>
      </w:r>
    </w:p>
    <w:p w:rsidR="00EB3E92" w:rsidRDefault="00EB3E92" w:rsidP="00EB3E92">
      <w:pPr>
        <w:pStyle w:val="NormalWeb"/>
        <w:shd w:val="clear" w:color="auto" w:fill="FFFFFF"/>
        <w:spacing w:before="0" w:beforeAutospacing="0" w:after="180" w:afterAutospacing="0"/>
        <w:rPr>
          <w:rFonts w:ascii="Trebuchet MS" w:hAnsi="Trebuchet MS"/>
          <w:color w:val="404040"/>
          <w:sz w:val="17"/>
          <w:szCs w:val="17"/>
        </w:rPr>
      </w:pPr>
      <w:r>
        <w:rPr>
          <w:rFonts w:ascii="Trebuchet MS" w:hAnsi="Trebuchet MS"/>
          <w:color w:val="404040"/>
          <w:sz w:val="17"/>
          <w:szCs w:val="17"/>
        </w:rPr>
        <w:t>Los servicios de voz que presta la empresa se ofrecen a través de diferentes equipos y sistemas de comunicación instalados a bordo de embarcaciones, aviones y vehículos terrestres. El transceptor para transferencia de datos en modo ráfaga (SBD, por su sigla en inglés), que se incorpora a un creciente número de funciones, ofrece conexiones de datos en cada parte del mundo, transfiere información sobre ubicación, informes del tiempo, correo electrónico o cualquier otro dato que requiera una conexión bidireccional, global y confiable.</w:t>
      </w:r>
    </w:p>
    <w:p w:rsidR="00EB3E92" w:rsidRDefault="00EB3E92" w:rsidP="00EB3E92">
      <w:pPr>
        <w:pStyle w:val="NormalWeb"/>
        <w:shd w:val="clear" w:color="auto" w:fill="FFFFFF"/>
        <w:spacing w:before="0" w:beforeAutospacing="0" w:after="180" w:afterAutospacing="0"/>
        <w:rPr>
          <w:rFonts w:ascii="Trebuchet MS" w:hAnsi="Trebuchet MS"/>
          <w:color w:val="404040"/>
          <w:sz w:val="17"/>
          <w:szCs w:val="17"/>
        </w:rPr>
      </w:pPr>
      <w:r>
        <w:rPr>
          <w:rFonts w:ascii="Trebuchet MS" w:hAnsi="Trebuchet MS"/>
          <w:color w:val="404040"/>
          <w:sz w:val="17"/>
          <w:szCs w:val="17"/>
        </w:rPr>
        <w:lastRenderedPageBreak/>
        <w:t xml:space="preserve">El sector comercial de </w:t>
      </w:r>
      <w:proofErr w:type="spellStart"/>
      <w:r>
        <w:rPr>
          <w:rFonts w:ascii="Trebuchet MS" w:hAnsi="Trebuchet MS"/>
          <w:color w:val="404040"/>
          <w:sz w:val="17"/>
          <w:szCs w:val="17"/>
        </w:rPr>
        <w:t>Iridium</w:t>
      </w:r>
      <w:proofErr w:type="spellEnd"/>
      <w:r>
        <w:rPr>
          <w:rFonts w:ascii="Trebuchet MS" w:hAnsi="Trebuchet MS"/>
          <w:color w:val="404040"/>
          <w:sz w:val="17"/>
          <w:szCs w:val="17"/>
        </w:rPr>
        <w:t xml:space="preserve"> que se expande con mayor velocidad es el “máquina a máquina”, en el cual la red de comunicaciones </w:t>
      </w:r>
      <w:proofErr w:type="spellStart"/>
      <w:r>
        <w:rPr>
          <w:rFonts w:ascii="Trebuchet MS" w:hAnsi="Trebuchet MS"/>
          <w:color w:val="404040"/>
          <w:sz w:val="17"/>
          <w:szCs w:val="17"/>
        </w:rPr>
        <w:t>Iridium</w:t>
      </w:r>
      <w:proofErr w:type="spellEnd"/>
      <w:r>
        <w:rPr>
          <w:rFonts w:ascii="Trebuchet MS" w:hAnsi="Trebuchet MS"/>
          <w:color w:val="404040"/>
          <w:sz w:val="17"/>
          <w:szCs w:val="17"/>
        </w:rPr>
        <w:t xml:space="preserve"> proporciona enlaces de datos móviles para el rastreo de activos y aplicaciones de monitoreo para otras empresas y personas.</w:t>
      </w:r>
    </w:p>
    <w:p w:rsidR="00EB3E92" w:rsidRDefault="00EB3E92" w:rsidP="00EB3E92">
      <w:pPr>
        <w:pStyle w:val="Ttulo3"/>
        <w:shd w:val="clear" w:color="auto" w:fill="FFFFFF"/>
        <w:spacing w:before="0"/>
        <w:rPr>
          <w:rFonts w:ascii="Trebuchet MS" w:hAnsi="Trebuchet MS"/>
          <w:color w:val="404040"/>
          <w:sz w:val="21"/>
          <w:szCs w:val="21"/>
        </w:rPr>
      </w:pPr>
      <w:r>
        <w:rPr>
          <w:rFonts w:ascii="Trebuchet MS" w:hAnsi="Trebuchet MS"/>
          <w:color w:val="404040"/>
          <w:sz w:val="21"/>
          <w:szCs w:val="21"/>
        </w:rPr>
        <w:t>RESUMEN DE DATOS</w:t>
      </w:r>
    </w:p>
    <w:p w:rsidR="00EB3E92" w:rsidRDefault="00EB3E92" w:rsidP="00EB3E92">
      <w:pPr>
        <w:pStyle w:val="Ttulo3"/>
        <w:shd w:val="clear" w:color="auto" w:fill="FFFFFF"/>
        <w:spacing w:before="0"/>
        <w:rPr>
          <w:rFonts w:ascii="Trebuchet MS" w:hAnsi="Trebuchet MS"/>
          <w:color w:val="404040"/>
          <w:sz w:val="21"/>
          <w:szCs w:val="21"/>
        </w:rPr>
      </w:pPr>
      <w:r>
        <w:rPr>
          <w:rFonts w:ascii="Trebuchet MS" w:hAnsi="Trebuchet MS"/>
          <w:color w:val="404040"/>
          <w:sz w:val="21"/>
          <w:szCs w:val="21"/>
        </w:rPr>
        <w:t>Empresa:</w:t>
      </w:r>
    </w:p>
    <w:p w:rsidR="00EB3E92" w:rsidRDefault="00EB3E92" w:rsidP="00EB3E92">
      <w:pPr>
        <w:pStyle w:val="NormalWeb"/>
        <w:shd w:val="clear" w:color="auto" w:fill="FFFFFF"/>
        <w:spacing w:before="0" w:beforeAutospacing="0" w:after="180" w:afterAutospacing="0"/>
        <w:rPr>
          <w:rFonts w:ascii="Trebuchet MS" w:hAnsi="Trebuchet MS"/>
          <w:color w:val="404040"/>
          <w:sz w:val="17"/>
          <w:szCs w:val="17"/>
        </w:rPr>
      </w:pPr>
      <w:proofErr w:type="spellStart"/>
      <w:r>
        <w:rPr>
          <w:rFonts w:ascii="Trebuchet MS" w:hAnsi="Trebuchet MS"/>
          <w:color w:val="404040"/>
          <w:sz w:val="17"/>
          <w:szCs w:val="17"/>
        </w:rPr>
        <w:t>Iridium</w:t>
      </w:r>
      <w:proofErr w:type="spellEnd"/>
      <w:r>
        <w:rPr>
          <w:rFonts w:ascii="Trebuchet MS" w:hAnsi="Trebuchet MS"/>
          <w:color w:val="404040"/>
          <w:sz w:val="17"/>
          <w:szCs w:val="17"/>
        </w:rPr>
        <w:t xml:space="preserve"> </w:t>
      </w:r>
      <w:proofErr w:type="spellStart"/>
      <w:r>
        <w:rPr>
          <w:rFonts w:ascii="Trebuchet MS" w:hAnsi="Trebuchet MS"/>
          <w:color w:val="404040"/>
          <w:sz w:val="17"/>
          <w:szCs w:val="17"/>
        </w:rPr>
        <w:t>Communications</w:t>
      </w:r>
      <w:proofErr w:type="spellEnd"/>
      <w:r>
        <w:rPr>
          <w:rFonts w:ascii="Trebuchet MS" w:hAnsi="Trebuchet MS"/>
          <w:color w:val="404040"/>
          <w:sz w:val="17"/>
          <w:szCs w:val="17"/>
        </w:rPr>
        <w:t xml:space="preserve"> Inc.</w:t>
      </w:r>
    </w:p>
    <w:p w:rsidR="00EB3E92" w:rsidRDefault="00EB3E92" w:rsidP="00EB3E92">
      <w:pPr>
        <w:pStyle w:val="Ttulo3"/>
        <w:shd w:val="clear" w:color="auto" w:fill="FFFFFF"/>
        <w:spacing w:before="0"/>
        <w:rPr>
          <w:rFonts w:ascii="Trebuchet MS" w:hAnsi="Trebuchet MS"/>
          <w:color w:val="404040"/>
          <w:sz w:val="21"/>
          <w:szCs w:val="21"/>
        </w:rPr>
      </w:pPr>
      <w:r>
        <w:rPr>
          <w:rFonts w:ascii="Trebuchet MS" w:hAnsi="Trebuchet MS"/>
          <w:color w:val="404040"/>
          <w:sz w:val="21"/>
          <w:szCs w:val="21"/>
        </w:rPr>
        <w:t>Símbolo en la bolsa de valores:</w:t>
      </w:r>
    </w:p>
    <w:p w:rsidR="00EB3E92" w:rsidRDefault="00EB3E92" w:rsidP="00EB3E92">
      <w:pPr>
        <w:pStyle w:val="NormalWeb"/>
        <w:shd w:val="clear" w:color="auto" w:fill="FFFFFF"/>
        <w:spacing w:before="0" w:beforeAutospacing="0" w:after="180" w:afterAutospacing="0"/>
        <w:rPr>
          <w:rFonts w:ascii="Trebuchet MS" w:hAnsi="Trebuchet MS"/>
          <w:color w:val="404040"/>
          <w:sz w:val="17"/>
          <w:szCs w:val="17"/>
        </w:rPr>
      </w:pPr>
      <w:r>
        <w:rPr>
          <w:rFonts w:ascii="Trebuchet MS" w:hAnsi="Trebuchet MS"/>
          <w:color w:val="404040"/>
          <w:sz w:val="17"/>
          <w:szCs w:val="17"/>
        </w:rPr>
        <w:t>NASDAQ: IRDM</w:t>
      </w:r>
    </w:p>
    <w:p w:rsidR="00EB3E92" w:rsidRDefault="00EB3E92" w:rsidP="00EB3E92">
      <w:pPr>
        <w:pStyle w:val="Ttulo3"/>
        <w:shd w:val="clear" w:color="auto" w:fill="FFFFFF"/>
        <w:spacing w:before="0"/>
        <w:rPr>
          <w:rFonts w:ascii="Trebuchet MS" w:hAnsi="Trebuchet MS"/>
          <w:color w:val="404040"/>
          <w:sz w:val="21"/>
          <w:szCs w:val="21"/>
        </w:rPr>
      </w:pPr>
      <w:r>
        <w:rPr>
          <w:rFonts w:ascii="Trebuchet MS" w:hAnsi="Trebuchet MS"/>
          <w:color w:val="404040"/>
          <w:sz w:val="21"/>
          <w:szCs w:val="21"/>
        </w:rPr>
        <w:t>Sede central corporativa:</w:t>
      </w:r>
    </w:p>
    <w:p w:rsidR="00EB3E92" w:rsidRDefault="00EB3E92" w:rsidP="00EB3E92">
      <w:pPr>
        <w:pStyle w:val="NormalWeb"/>
        <w:shd w:val="clear" w:color="auto" w:fill="FFFFFF"/>
        <w:spacing w:before="0" w:beforeAutospacing="0" w:after="180" w:afterAutospacing="0"/>
        <w:rPr>
          <w:rFonts w:ascii="Trebuchet MS" w:hAnsi="Trebuchet MS"/>
          <w:color w:val="404040"/>
          <w:sz w:val="17"/>
          <w:szCs w:val="17"/>
        </w:rPr>
      </w:pPr>
      <w:proofErr w:type="spellStart"/>
      <w:r>
        <w:rPr>
          <w:rFonts w:ascii="Trebuchet MS" w:hAnsi="Trebuchet MS"/>
          <w:color w:val="404040"/>
          <w:sz w:val="17"/>
          <w:szCs w:val="17"/>
        </w:rPr>
        <w:t>McLean</w:t>
      </w:r>
      <w:proofErr w:type="spellEnd"/>
      <w:r>
        <w:rPr>
          <w:rFonts w:ascii="Trebuchet MS" w:hAnsi="Trebuchet MS"/>
          <w:color w:val="404040"/>
          <w:sz w:val="17"/>
          <w:szCs w:val="17"/>
        </w:rPr>
        <w:t>, Virginia</w:t>
      </w:r>
    </w:p>
    <w:p w:rsidR="00EB3E92" w:rsidRDefault="00EB3E92" w:rsidP="00EB3E92">
      <w:pPr>
        <w:pStyle w:val="Ttulo3"/>
        <w:shd w:val="clear" w:color="auto" w:fill="FFFFFF"/>
        <w:spacing w:before="0"/>
        <w:rPr>
          <w:rFonts w:ascii="Trebuchet MS" w:hAnsi="Trebuchet MS"/>
          <w:color w:val="404040"/>
          <w:sz w:val="21"/>
          <w:szCs w:val="21"/>
        </w:rPr>
      </w:pPr>
      <w:r>
        <w:rPr>
          <w:rFonts w:ascii="Trebuchet MS" w:hAnsi="Trebuchet MS"/>
          <w:color w:val="404040"/>
          <w:sz w:val="21"/>
          <w:szCs w:val="21"/>
        </w:rPr>
        <w:t>Centros de operaciones:</w:t>
      </w:r>
    </w:p>
    <w:p w:rsidR="00EB3E92" w:rsidRDefault="00EB3E92" w:rsidP="00EB3E92">
      <w:pPr>
        <w:pStyle w:val="NormalWeb"/>
        <w:shd w:val="clear" w:color="auto" w:fill="FFFFFF"/>
        <w:spacing w:before="0" w:beforeAutospacing="0" w:after="180" w:afterAutospacing="0"/>
        <w:rPr>
          <w:rFonts w:ascii="Trebuchet MS" w:hAnsi="Trebuchet MS"/>
          <w:color w:val="404040"/>
          <w:sz w:val="17"/>
          <w:szCs w:val="17"/>
        </w:rPr>
      </w:pPr>
      <w:r>
        <w:rPr>
          <w:rFonts w:ascii="Trebuchet MS" w:hAnsi="Trebuchet MS"/>
          <w:color w:val="404040"/>
          <w:sz w:val="17"/>
          <w:szCs w:val="17"/>
        </w:rPr>
        <w:t>Tempe (Arizona) y</w:t>
      </w:r>
      <w:r>
        <w:rPr>
          <w:rFonts w:ascii="Trebuchet MS" w:hAnsi="Trebuchet MS"/>
          <w:color w:val="404040"/>
          <w:sz w:val="17"/>
          <w:szCs w:val="17"/>
        </w:rPr>
        <w:br/>
      </w:r>
      <w:proofErr w:type="spellStart"/>
      <w:r>
        <w:rPr>
          <w:rFonts w:ascii="Trebuchet MS" w:hAnsi="Trebuchet MS"/>
          <w:color w:val="404040"/>
          <w:sz w:val="17"/>
          <w:szCs w:val="17"/>
        </w:rPr>
        <w:t>Leesburg</w:t>
      </w:r>
      <w:proofErr w:type="spellEnd"/>
      <w:r>
        <w:rPr>
          <w:rFonts w:ascii="Trebuchet MS" w:hAnsi="Trebuchet MS"/>
          <w:color w:val="404040"/>
          <w:sz w:val="17"/>
          <w:szCs w:val="17"/>
        </w:rPr>
        <w:t xml:space="preserve"> (Virginia), EE. UU.</w:t>
      </w:r>
    </w:p>
    <w:p w:rsidR="00EB3E92" w:rsidRDefault="00EB3E92" w:rsidP="00EB3E92">
      <w:pPr>
        <w:pStyle w:val="NormalWeb"/>
        <w:shd w:val="clear" w:color="auto" w:fill="FFFFFF"/>
        <w:spacing w:before="0" w:beforeAutospacing="0" w:after="180" w:afterAutospacing="0"/>
        <w:rPr>
          <w:rFonts w:ascii="Trebuchet MS" w:hAnsi="Trebuchet MS"/>
          <w:color w:val="404040"/>
          <w:sz w:val="17"/>
          <w:szCs w:val="17"/>
        </w:rPr>
      </w:pPr>
      <w:r>
        <w:rPr>
          <w:rFonts w:ascii="Trebuchet MS" w:hAnsi="Trebuchet MS"/>
          <w:color w:val="404040"/>
          <w:sz w:val="17"/>
          <w:szCs w:val="17"/>
        </w:rPr>
        <w:t>Principal estación terrestre de entrada</w:t>
      </w:r>
      <w:r>
        <w:rPr>
          <w:rFonts w:ascii="Trebuchet MS" w:hAnsi="Trebuchet MS"/>
          <w:color w:val="404040"/>
          <w:sz w:val="17"/>
          <w:szCs w:val="17"/>
        </w:rPr>
        <w:br/>
        <w:t>Tempe, Arizona, EE. UU.</w:t>
      </w:r>
    </w:p>
    <w:p w:rsidR="00EB3E92" w:rsidRDefault="00EB3E92" w:rsidP="00EB3E92">
      <w:pPr>
        <w:pStyle w:val="Ttulo3"/>
        <w:shd w:val="clear" w:color="auto" w:fill="FFFFFF"/>
        <w:spacing w:before="0"/>
        <w:rPr>
          <w:rFonts w:ascii="Trebuchet MS" w:hAnsi="Trebuchet MS"/>
          <w:color w:val="404040"/>
          <w:sz w:val="21"/>
          <w:szCs w:val="21"/>
        </w:rPr>
      </w:pPr>
      <w:r>
        <w:rPr>
          <w:rFonts w:ascii="Trebuchet MS" w:hAnsi="Trebuchet MS"/>
          <w:color w:val="404040"/>
          <w:sz w:val="21"/>
          <w:szCs w:val="21"/>
        </w:rPr>
        <w:t>Personal:</w:t>
      </w:r>
    </w:p>
    <w:p w:rsidR="00EB3E92" w:rsidRDefault="00EB3E92" w:rsidP="00EB3E92">
      <w:pPr>
        <w:pStyle w:val="NormalWeb"/>
        <w:shd w:val="clear" w:color="auto" w:fill="FFFFFF"/>
        <w:spacing w:before="0" w:beforeAutospacing="0" w:after="180" w:afterAutospacing="0"/>
        <w:rPr>
          <w:rFonts w:ascii="Trebuchet MS" w:hAnsi="Trebuchet MS"/>
          <w:color w:val="404040"/>
          <w:sz w:val="17"/>
          <w:szCs w:val="17"/>
        </w:rPr>
      </w:pPr>
      <w:r>
        <w:rPr>
          <w:rFonts w:ascii="Trebuchet MS" w:hAnsi="Trebuchet MS"/>
          <w:color w:val="404040"/>
          <w:sz w:val="17"/>
          <w:szCs w:val="17"/>
        </w:rPr>
        <w:t>Aproximadamente 170 empleados en todo el mundo.</w:t>
      </w:r>
    </w:p>
    <w:p w:rsidR="00EB3E92" w:rsidRDefault="00EB3E92" w:rsidP="00EB3E92">
      <w:pPr>
        <w:pStyle w:val="Ttulo3"/>
        <w:shd w:val="clear" w:color="auto" w:fill="FFFFFF"/>
        <w:spacing w:before="0"/>
        <w:rPr>
          <w:rFonts w:ascii="Trebuchet MS" w:hAnsi="Trebuchet MS"/>
          <w:color w:val="404040"/>
          <w:sz w:val="21"/>
          <w:szCs w:val="21"/>
        </w:rPr>
      </w:pPr>
      <w:r>
        <w:rPr>
          <w:rFonts w:ascii="Trebuchet MS" w:hAnsi="Trebuchet MS"/>
          <w:color w:val="404040"/>
          <w:sz w:val="21"/>
          <w:szCs w:val="21"/>
        </w:rPr>
        <w:t>Socios de valor agregado:</w:t>
      </w:r>
    </w:p>
    <w:p w:rsidR="00EB3E92" w:rsidRDefault="00EB3E92" w:rsidP="00EB3E92">
      <w:pPr>
        <w:pStyle w:val="NormalWeb"/>
        <w:shd w:val="clear" w:color="auto" w:fill="FFFFFF"/>
        <w:spacing w:before="0" w:beforeAutospacing="0" w:after="180" w:afterAutospacing="0"/>
        <w:rPr>
          <w:rFonts w:ascii="Trebuchet MS" w:hAnsi="Trebuchet MS"/>
          <w:color w:val="404040"/>
          <w:sz w:val="17"/>
          <w:szCs w:val="17"/>
        </w:rPr>
      </w:pPr>
      <w:proofErr w:type="spellStart"/>
      <w:r>
        <w:rPr>
          <w:rFonts w:ascii="Trebuchet MS" w:hAnsi="Trebuchet MS"/>
          <w:color w:val="404040"/>
          <w:sz w:val="17"/>
          <w:szCs w:val="17"/>
        </w:rPr>
        <w:t>Iridium</w:t>
      </w:r>
      <w:proofErr w:type="spellEnd"/>
      <w:r>
        <w:rPr>
          <w:rFonts w:ascii="Trebuchet MS" w:hAnsi="Trebuchet MS"/>
          <w:color w:val="404040"/>
          <w:sz w:val="17"/>
          <w:szCs w:val="17"/>
        </w:rPr>
        <w:t xml:space="preserve"> ofrece servicios de voz y de datos en todo el mundo a través de más de 200 socios de distribución calificados.</w:t>
      </w:r>
    </w:p>
    <w:p w:rsidR="00EB3E92" w:rsidRDefault="00EB3E92"/>
    <w:sectPr w:rsidR="00EB3E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D1"/>
    <w:rsid w:val="005A52D1"/>
    <w:rsid w:val="006E716C"/>
    <w:rsid w:val="00A10B87"/>
    <w:rsid w:val="00DA5176"/>
    <w:rsid w:val="00EB3E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A5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EB3E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52D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5A52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A52D1"/>
  </w:style>
  <w:style w:type="paragraph" w:styleId="Textodeglobo">
    <w:name w:val="Balloon Text"/>
    <w:basedOn w:val="Normal"/>
    <w:link w:val="TextodegloboCar"/>
    <w:uiPriority w:val="99"/>
    <w:semiHidden/>
    <w:unhideWhenUsed/>
    <w:rsid w:val="005A52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2D1"/>
    <w:rPr>
      <w:rFonts w:ascii="Tahoma" w:hAnsi="Tahoma" w:cs="Tahoma"/>
      <w:sz w:val="16"/>
      <w:szCs w:val="16"/>
    </w:rPr>
  </w:style>
  <w:style w:type="character" w:styleId="Textoennegrita">
    <w:name w:val="Strong"/>
    <w:basedOn w:val="Fuentedeprrafopredeter"/>
    <w:uiPriority w:val="22"/>
    <w:qFormat/>
    <w:rsid w:val="005A52D1"/>
    <w:rPr>
      <w:b/>
      <w:bCs/>
    </w:rPr>
  </w:style>
  <w:style w:type="character" w:styleId="Hipervnculo">
    <w:name w:val="Hyperlink"/>
    <w:basedOn w:val="Fuentedeprrafopredeter"/>
    <w:uiPriority w:val="99"/>
    <w:semiHidden/>
    <w:unhideWhenUsed/>
    <w:rsid w:val="005A52D1"/>
    <w:rPr>
      <w:color w:val="0000FF"/>
      <w:u w:val="single"/>
    </w:rPr>
  </w:style>
  <w:style w:type="character" w:customStyle="1" w:styleId="articleseparator">
    <w:name w:val="article_separator"/>
    <w:basedOn w:val="Fuentedeprrafopredeter"/>
    <w:rsid w:val="00EB3E92"/>
  </w:style>
  <w:style w:type="character" w:customStyle="1" w:styleId="Ttulo3Car">
    <w:name w:val="Título 3 Car"/>
    <w:basedOn w:val="Fuentedeprrafopredeter"/>
    <w:link w:val="Ttulo3"/>
    <w:uiPriority w:val="9"/>
    <w:semiHidden/>
    <w:rsid w:val="00EB3E9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A5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EB3E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52D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5A52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A52D1"/>
  </w:style>
  <w:style w:type="paragraph" w:styleId="Textodeglobo">
    <w:name w:val="Balloon Text"/>
    <w:basedOn w:val="Normal"/>
    <w:link w:val="TextodegloboCar"/>
    <w:uiPriority w:val="99"/>
    <w:semiHidden/>
    <w:unhideWhenUsed/>
    <w:rsid w:val="005A52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2D1"/>
    <w:rPr>
      <w:rFonts w:ascii="Tahoma" w:hAnsi="Tahoma" w:cs="Tahoma"/>
      <w:sz w:val="16"/>
      <w:szCs w:val="16"/>
    </w:rPr>
  </w:style>
  <w:style w:type="character" w:styleId="Textoennegrita">
    <w:name w:val="Strong"/>
    <w:basedOn w:val="Fuentedeprrafopredeter"/>
    <w:uiPriority w:val="22"/>
    <w:qFormat/>
    <w:rsid w:val="005A52D1"/>
    <w:rPr>
      <w:b/>
      <w:bCs/>
    </w:rPr>
  </w:style>
  <w:style w:type="character" w:styleId="Hipervnculo">
    <w:name w:val="Hyperlink"/>
    <w:basedOn w:val="Fuentedeprrafopredeter"/>
    <w:uiPriority w:val="99"/>
    <w:semiHidden/>
    <w:unhideWhenUsed/>
    <w:rsid w:val="005A52D1"/>
    <w:rPr>
      <w:color w:val="0000FF"/>
      <w:u w:val="single"/>
    </w:rPr>
  </w:style>
  <w:style w:type="character" w:customStyle="1" w:styleId="articleseparator">
    <w:name w:val="article_separator"/>
    <w:basedOn w:val="Fuentedeprrafopredeter"/>
    <w:rsid w:val="00EB3E92"/>
  </w:style>
  <w:style w:type="character" w:customStyle="1" w:styleId="Ttulo3Car">
    <w:name w:val="Título 3 Car"/>
    <w:basedOn w:val="Fuentedeprrafopredeter"/>
    <w:link w:val="Ttulo3"/>
    <w:uiPriority w:val="9"/>
    <w:semiHidden/>
    <w:rsid w:val="00EB3E9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5838">
      <w:bodyDiv w:val="1"/>
      <w:marLeft w:val="0"/>
      <w:marRight w:val="0"/>
      <w:marTop w:val="0"/>
      <w:marBottom w:val="0"/>
      <w:divBdr>
        <w:top w:val="none" w:sz="0" w:space="0" w:color="auto"/>
        <w:left w:val="none" w:sz="0" w:space="0" w:color="auto"/>
        <w:bottom w:val="none" w:sz="0" w:space="0" w:color="auto"/>
        <w:right w:val="none" w:sz="0" w:space="0" w:color="auto"/>
      </w:divBdr>
    </w:div>
    <w:div w:id="771053583">
      <w:bodyDiv w:val="1"/>
      <w:marLeft w:val="0"/>
      <w:marRight w:val="0"/>
      <w:marTop w:val="0"/>
      <w:marBottom w:val="0"/>
      <w:divBdr>
        <w:top w:val="none" w:sz="0" w:space="0" w:color="auto"/>
        <w:left w:val="none" w:sz="0" w:space="0" w:color="auto"/>
        <w:bottom w:val="none" w:sz="0" w:space="0" w:color="auto"/>
        <w:right w:val="none" w:sz="0" w:space="0" w:color="auto"/>
      </w:divBdr>
    </w:div>
    <w:div w:id="851146053">
      <w:bodyDiv w:val="1"/>
      <w:marLeft w:val="0"/>
      <w:marRight w:val="0"/>
      <w:marTop w:val="0"/>
      <w:marBottom w:val="0"/>
      <w:divBdr>
        <w:top w:val="none" w:sz="0" w:space="0" w:color="auto"/>
        <w:left w:val="none" w:sz="0" w:space="0" w:color="auto"/>
        <w:bottom w:val="none" w:sz="0" w:space="0" w:color="auto"/>
        <w:right w:val="none" w:sz="0" w:space="0" w:color="auto"/>
      </w:divBdr>
    </w:div>
    <w:div w:id="957221719">
      <w:bodyDiv w:val="1"/>
      <w:marLeft w:val="0"/>
      <w:marRight w:val="0"/>
      <w:marTop w:val="0"/>
      <w:marBottom w:val="0"/>
      <w:divBdr>
        <w:top w:val="none" w:sz="0" w:space="0" w:color="auto"/>
        <w:left w:val="none" w:sz="0" w:space="0" w:color="auto"/>
        <w:bottom w:val="none" w:sz="0" w:space="0" w:color="auto"/>
        <w:right w:val="none" w:sz="0" w:space="0" w:color="auto"/>
      </w:divBdr>
    </w:div>
    <w:div w:id="1036737623">
      <w:bodyDiv w:val="1"/>
      <w:marLeft w:val="0"/>
      <w:marRight w:val="0"/>
      <w:marTop w:val="0"/>
      <w:marBottom w:val="0"/>
      <w:divBdr>
        <w:top w:val="none" w:sz="0" w:space="0" w:color="auto"/>
        <w:left w:val="none" w:sz="0" w:space="0" w:color="auto"/>
        <w:bottom w:val="none" w:sz="0" w:space="0" w:color="auto"/>
        <w:right w:val="none" w:sz="0" w:space="0" w:color="auto"/>
      </w:divBdr>
    </w:div>
    <w:div w:id="1229656847">
      <w:bodyDiv w:val="1"/>
      <w:marLeft w:val="0"/>
      <w:marRight w:val="0"/>
      <w:marTop w:val="0"/>
      <w:marBottom w:val="0"/>
      <w:divBdr>
        <w:top w:val="none" w:sz="0" w:space="0" w:color="auto"/>
        <w:left w:val="none" w:sz="0" w:space="0" w:color="auto"/>
        <w:bottom w:val="none" w:sz="0" w:space="0" w:color="auto"/>
        <w:right w:val="none" w:sz="0" w:space="0" w:color="auto"/>
      </w:divBdr>
    </w:div>
    <w:div w:id="1259413082">
      <w:bodyDiv w:val="1"/>
      <w:marLeft w:val="0"/>
      <w:marRight w:val="0"/>
      <w:marTop w:val="0"/>
      <w:marBottom w:val="0"/>
      <w:divBdr>
        <w:top w:val="none" w:sz="0" w:space="0" w:color="auto"/>
        <w:left w:val="none" w:sz="0" w:space="0" w:color="auto"/>
        <w:bottom w:val="none" w:sz="0" w:space="0" w:color="auto"/>
        <w:right w:val="none" w:sz="0" w:space="0" w:color="auto"/>
      </w:divBdr>
    </w:div>
    <w:div w:id="1386415517">
      <w:bodyDiv w:val="1"/>
      <w:marLeft w:val="0"/>
      <w:marRight w:val="0"/>
      <w:marTop w:val="0"/>
      <w:marBottom w:val="0"/>
      <w:divBdr>
        <w:top w:val="none" w:sz="0" w:space="0" w:color="auto"/>
        <w:left w:val="none" w:sz="0" w:space="0" w:color="auto"/>
        <w:bottom w:val="none" w:sz="0" w:space="0" w:color="auto"/>
        <w:right w:val="none" w:sz="0" w:space="0" w:color="auto"/>
      </w:divBdr>
    </w:div>
    <w:div w:id="15357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esat.com/demos_sitio/demo1.html" TargetMode="External"/><Relationship Id="rId3" Type="http://schemas.openxmlformats.org/officeDocument/2006/relationships/settings" Target="settings.xml"/><Relationship Id="rId7" Type="http://schemas.openxmlformats.org/officeDocument/2006/relationships/hyperlink" Target="http://www.youtube.com/user/axesatsatelit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1510</Words>
  <Characters>8310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3</cp:revision>
  <dcterms:created xsi:type="dcterms:W3CDTF">2012-03-27T13:46:00Z</dcterms:created>
  <dcterms:modified xsi:type="dcterms:W3CDTF">2012-03-27T18:14:00Z</dcterms:modified>
</cp:coreProperties>
</file>