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39" w:rsidRPr="00D83864" w:rsidRDefault="000D2639" w:rsidP="000D2639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proofErr w:type="gramStart"/>
      <w:r w:rsidRPr="00D83864">
        <w:rPr>
          <w:rFonts w:ascii="Arial" w:hAnsi="Arial" w:cs="Arial"/>
          <w:b/>
          <w:bCs/>
          <w:sz w:val="20"/>
          <w:szCs w:val="20"/>
          <w:lang w:val="es-ES" w:eastAsia="es-ES"/>
        </w:rPr>
        <w:t>RAM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:</w:t>
      </w:r>
      <w:proofErr w:type="gramEnd"/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Siglas de </w:t>
      </w:r>
      <w:proofErr w:type="spellStart"/>
      <w:r w:rsidRPr="00D83864">
        <w:rPr>
          <w:rFonts w:ascii="Arial" w:hAnsi="Arial" w:cs="Arial"/>
          <w:sz w:val="20"/>
          <w:szCs w:val="20"/>
          <w:lang w:val="es-ES" w:eastAsia="es-ES"/>
        </w:rPr>
        <w:t>Random</w:t>
      </w:r>
      <w:proofErr w:type="spellEnd"/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hyperlink r:id="rId5" w:history="1">
        <w:r w:rsidRPr="00D83864">
          <w:rPr>
            <w:rFonts w:ascii="Arial" w:hAnsi="Arial" w:cs="Arial"/>
            <w:sz w:val="20"/>
            <w:szCs w:val="20"/>
            <w:lang w:val="es-ES" w:eastAsia="es-ES"/>
          </w:rPr>
          <w:t>Access</w:t>
        </w:r>
      </w:hyperlink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proofErr w:type="spellStart"/>
      <w:r w:rsidRPr="00D83864">
        <w:rPr>
          <w:rFonts w:ascii="Arial" w:hAnsi="Arial" w:cs="Arial"/>
          <w:sz w:val="20"/>
          <w:szCs w:val="20"/>
          <w:lang w:val="es-ES" w:eastAsia="es-ES"/>
        </w:rPr>
        <w:t>Memory</w:t>
      </w:r>
      <w:proofErr w:type="spellEnd"/>
      <w:r w:rsidRPr="00D83864">
        <w:rPr>
          <w:rFonts w:ascii="Arial" w:hAnsi="Arial" w:cs="Arial"/>
          <w:sz w:val="20"/>
          <w:szCs w:val="20"/>
          <w:lang w:val="es-ES" w:eastAsia="es-ES"/>
        </w:rPr>
        <w:t>, un tipo de memoria a la que se puede acceder de forma aleatoria;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hAnsi="Arial" w:cs="Arial"/>
          <w:sz w:val="20"/>
          <w:szCs w:val="20"/>
          <w:lang w:val="es-ES" w:eastAsia="es-ES"/>
        </w:rPr>
        <w:t>Hay dos tipos básicos de RAM:</w:t>
      </w:r>
    </w:p>
    <w:p w:rsidR="000D2639" w:rsidRPr="00D83864" w:rsidRDefault="000D2639" w:rsidP="000D2639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 w:rsidRPr="00D83864">
        <w:rPr>
          <w:rFonts w:ascii="Arial" w:hAnsi="Arial" w:cs="Arial"/>
          <w:b/>
          <w:bCs/>
          <w:sz w:val="20"/>
          <w:szCs w:val="20"/>
          <w:lang w:val="es-ES" w:eastAsia="es-ES"/>
        </w:rPr>
        <w:t>DRAM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(</w:t>
      </w:r>
      <w:proofErr w:type="spellStart"/>
      <w:r w:rsidRPr="00D83864">
        <w:rPr>
          <w:rFonts w:ascii="Arial" w:hAnsi="Arial" w:cs="Arial"/>
          <w:sz w:val="20"/>
          <w:szCs w:val="20"/>
          <w:lang w:val="es-ES" w:eastAsia="es-ES"/>
        </w:rPr>
        <w:t>Dynamic</w:t>
      </w:r>
      <w:proofErr w:type="spellEnd"/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RAM), RAM dinámica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necesita ser refrescada cientos de veces por segundo</w:t>
      </w:r>
    </w:p>
    <w:p w:rsidR="000D2639" w:rsidRPr="00D83864" w:rsidRDefault="000D2639" w:rsidP="000D2639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hAnsi="Arial" w:cs="Arial"/>
          <w:b/>
          <w:bCs/>
          <w:sz w:val="20"/>
          <w:szCs w:val="20"/>
          <w:lang w:val="es-ES" w:eastAsia="es-ES"/>
        </w:rPr>
        <w:t>SRAM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(</w:t>
      </w:r>
      <w:proofErr w:type="spellStart"/>
      <w:r w:rsidRPr="00D83864">
        <w:rPr>
          <w:rFonts w:ascii="Arial" w:hAnsi="Arial" w:cs="Arial"/>
          <w:sz w:val="20"/>
          <w:szCs w:val="20"/>
          <w:lang w:val="es-ES" w:eastAsia="es-ES"/>
        </w:rPr>
        <w:t>Static</w:t>
      </w:r>
      <w:proofErr w:type="spellEnd"/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 RAM), RAM estática</w:t>
      </w:r>
      <w:r w:rsidRPr="00D83864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no necesita ser refrescada tan frecuentemente, lo que la hace más rápida, pero también más cara que la RAM dinámica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VRAM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Vídeo RAM, una memoria de propósito especial usada por los adaptadores de vídeo. A diferencia de la convencional memoria RAM, la </w:t>
      </w: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VRAM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puede ser accedida por dos diferentes dispositivos de forma simultánea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SIMM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Single In line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Memory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Module, un tipo de encapsulado consistente en una pequeña placa de circuito impreso que almacena chips de memoria, y que se inserta en un zócalo SIMM en la placa madre o en la placa de memoria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usa 72 contactos y puede almacenar hasta 64 megabytes de RAM 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DIMM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Dual In line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Memory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Module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se inserta en un zócalo DIMM en la placa madre y usa generalmente un conector de 168 contactos</w:t>
      </w:r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DIP :</w:t>
      </w:r>
      <w:proofErr w:type="gramEnd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Dual In line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Package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, un tipo de encapsulado consistente en almacenar un chip de memoria en una caja rectangular con dos filas de pines de conexión en cada lado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RAM </w:t>
      </w: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Disk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 Se refiere a la RAM que ha sido configurada para simular un disco duro. Se puede acceder a los ficheros de un RAM disk de la misma forma en la que se acceden a los de un disco duro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Memoria Caché </w:t>
      </w:r>
      <w:proofErr w:type="spell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</w:t>
      </w:r>
      <w:proofErr w:type="spellEnd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RAM </w:t>
      </w: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Caché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DIMM</w:t>
      </w:r>
      <w:r w:rsidRPr="00D838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:</w:t>
      </w:r>
      <w:proofErr w:type="gramEnd"/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spellStart"/>
      <w:r w:rsidRPr="00D83864">
        <w:rPr>
          <w:rFonts w:ascii="Arial" w:eastAsia="Times New Roman" w:hAnsi="Arial" w:cs="Arial"/>
          <w:sz w:val="20"/>
          <w:szCs w:val="20"/>
          <w:lang w:val="en-US" w:eastAsia="es-ES"/>
        </w:rPr>
        <w:t>Siglas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de Dual In line Memory Module</w:t>
      </w:r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proofErr w:type="gram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se</w:t>
      </w:r>
      <w:proofErr w:type="gram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inserta en un zócalo DIMM en la placa madre y usa generalmente un conector de 168 contactos</w:t>
      </w:r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DIP :</w:t>
      </w:r>
      <w:proofErr w:type="gramEnd"/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Dual In line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Package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, un tipo de encapsulado consistente en almacenar un chip de memoria en una caja rectangular con dos filas de pines de conexión en cada lado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RAM </w:t>
      </w: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Disk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 Se refiere a la RAM que ha sido configurada para simular un disco duro. Se puede acceder a los ficheros de un RAM disk de la misma forma en la que se acceden a los de un disco duro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Memoria Caché </w:t>
      </w:r>
      <w:proofErr w:type="spell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</w:t>
      </w:r>
      <w:proofErr w:type="spellEnd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RAM </w:t>
      </w:r>
      <w:proofErr w:type="gram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Caché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:</w:t>
      </w:r>
      <w:proofErr w:type="gramEnd"/>
    </w:p>
    <w:p w:rsidR="000D2639" w:rsidRPr="00D83864" w:rsidRDefault="000D2639" w:rsidP="000D2639">
      <w:pPr>
        <w:rPr>
          <w:rFonts w:ascii="Arial" w:hAnsi="Arial" w:cs="Arial"/>
          <w:sz w:val="20"/>
          <w:szCs w:val="20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FPM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Siglas de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Fast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Page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Mode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memoria en modo paginado, el diseño más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comun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chips de RAM dinámica. El acceso a los bits de memoria se realiza por medio de coordenadas, fila y columna. Antes del modo paginado, era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leido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pulsando la fila y la columna de las líneas seleccionadas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EDO:</w:t>
      </w: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Extended Data Output, un tipo de chip de RAM dinámica que mejora el rendimiento del modo de memoria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Fast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Page alrededor de un 10%. Al ser un subconjunto de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Fast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Page, puede ser substituida por chips de modo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Fast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Page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BEDO (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Burst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EDO) es un tipo más rápido de EDO que mejora la velocidad usando un contador de </w:t>
      </w:r>
      <w:hyperlink r:id="rId6" w:history="1">
        <w:proofErr w:type="spellStart"/>
        <w:r w:rsidRPr="00D83864">
          <w:rPr>
            <w:rFonts w:ascii="Arial" w:eastAsia="Times New Roman" w:hAnsi="Arial" w:cs="Arial"/>
            <w:sz w:val="20"/>
            <w:szCs w:val="20"/>
            <w:lang w:val="es-ES" w:eastAsia="es-ES"/>
          </w:rPr>
          <w:t>dirección</w:t>
        </w:r>
      </w:hyperlink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para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las siguientes direcciones y un estado 'pipeline' que solapa las </w:t>
      </w:r>
      <w:hyperlink r:id="rId7" w:history="1">
        <w:r w:rsidRPr="00D83864">
          <w:rPr>
            <w:rFonts w:ascii="Arial" w:eastAsia="Times New Roman" w:hAnsi="Arial" w:cs="Arial"/>
            <w:sz w:val="20"/>
            <w:szCs w:val="20"/>
            <w:lang w:val="es-ES" w:eastAsia="es-ES"/>
          </w:rPr>
          <w:t>operaciones</w:t>
        </w:r>
      </w:hyperlink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PB SRAM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Siglas de Pipeline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Burst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SRAM. Se llama 'pipeline' a una categoría de </w:t>
      </w:r>
      <w:hyperlink r:id="rId8" w:history="1">
        <w:r w:rsidRPr="00D83864">
          <w:rPr>
            <w:rFonts w:ascii="Arial" w:eastAsia="Times New Roman" w:hAnsi="Arial" w:cs="Arial"/>
            <w:sz w:val="20"/>
            <w:szCs w:val="20"/>
            <w:lang w:val="es-ES" w:eastAsia="es-ES"/>
          </w:rPr>
          <w:t>técnicas</w:t>
        </w:r>
      </w:hyperlink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proporcionan un proceso simultáneo, o en paralelo dentro de la computadora, y se refiere a las operaciones de solapamiento moviendo datos o instrucciones en una '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tuberia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' conceptual con todas las fases del 'pipe' procesando simultáneamente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spell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Fast</w:t>
      </w:r>
      <w:proofErr w:type="spellEnd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Page (FPM):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veces llamada DRAM (o sólo "RAM"), puesto que evoluciona directamente de ella, y se usa desde hace tanto que pocas veces se las diferencia. Algo más rápida, tanto por su estructura (el modo de Página Rápida) como por ser de 70 ó 60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ns</w:t>
      </w:r>
      <w:proofErr w:type="spellEnd"/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SDRAM: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Sincronic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-RAM. Funciona de manera sincronizada con la velocidad de la placa (de 50 a 66 MHz), para lo que debe ser rapidísima, de unos 25 a 10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ns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Sólo se presenta en forma de </w:t>
      </w:r>
      <w:proofErr w:type="spellStart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>DIMMs</w:t>
      </w:r>
      <w:proofErr w:type="spellEnd"/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168 contactos; es usada en los Pentium II de menos de 350 MHz y en los Celeron.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PC100: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SDRAM de 100 MHz.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Memoria SDRAM capaz de funcionar a esos 100 MHz, que utilizan los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AMD K6-2, Pentium II a 350 MHz 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PC133: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SDRAM de 133 MHz. La más moderna (y recomendable).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ECC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Memoria con corrección de errores. Puede ser de cualquier tipo, aunque sobre todo EDO-ECC o </w:t>
      </w: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SDRAM-ECC</w:t>
      </w:r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Detecta errores de datos y los corrige; para aplicaciones realmente críticas. Usada en </w:t>
      </w:r>
      <w:hyperlink r:id="rId9" w:history="1">
        <w:r w:rsidRPr="00D83864">
          <w:rPr>
            <w:rFonts w:ascii="Arial" w:eastAsia="Times New Roman" w:hAnsi="Arial" w:cs="Arial"/>
            <w:sz w:val="20"/>
            <w:szCs w:val="20"/>
            <w:lang w:val="es-ES" w:eastAsia="es-ES"/>
          </w:rPr>
          <w:t>servidores</w:t>
        </w:r>
      </w:hyperlink>
      <w:r w:rsidRPr="00D8386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mainframes.</w:t>
      </w:r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DDR-SDRAM: (Doble Data </w:t>
      </w:r>
      <w:proofErr w:type="spellStart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Rate</w:t>
      </w:r>
      <w:proofErr w:type="spellEnd"/>
      <w:r w:rsidRPr="00D8386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)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i/>
          <w:iCs/>
          <w:sz w:val="20"/>
          <w:szCs w:val="20"/>
          <w:lang w:val="es-ES"/>
        </w:rPr>
        <w:t xml:space="preserve">Latencia y </w:t>
      </w:r>
      <w:r w:rsidRPr="00D83864">
        <w:rPr>
          <w:rFonts w:ascii="Arial" w:eastAsiaTheme="minorHAnsi" w:hAnsi="Arial" w:cs="Arial"/>
          <w:i/>
          <w:iCs/>
          <w:sz w:val="20"/>
          <w:szCs w:val="20"/>
          <w:lang w:val="es-ES"/>
        </w:rPr>
        <w:t xml:space="preserve">rendimiento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para describir el tiempo necesario para completar una operación individual y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la velocidad a la que se pueden ir completando las distin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tas operaciones. Estos términos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también se utilizan en el análisis de los sistem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as de memoria y tienen el mismo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significado que el que usamos al estudiar los procesadores. Un </w:t>
      </w:r>
      <w:proofErr w:type="spellStart"/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termino</w:t>
      </w:r>
      <w:proofErr w:type="spellEnd"/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adicional, se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utiliza en el contexto de los sistemas de memoria, es el a</w:t>
      </w:r>
      <w:r w:rsidRPr="00D83864">
        <w:rPr>
          <w:rFonts w:ascii="Arial" w:eastAsiaTheme="minorHAnsi" w:hAnsi="Arial" w:cs="Arial"/>
          <w:i/>
          <w:iCs/>
          <w:sz w:val="20"/>
          <w:szCs w:val="20"/>
          <w:lang w:val="es-ES"/>
        </w:rPr>
        <w:t xml:space="preserve">ncho de banda,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que describe la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velocidad total a la que se pueden transferir datos entre el procesador y la memoria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.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b/>
          <w:bCs/>
          <w:sz w:val="20"/>
          <w:szCs w:val="20"/>
          <w:lang w:val="es-ES"/>
        </w:rPr>
        <w:t>Segme</w:t>
      </w:r>
      <w:r w:rsidRPr="00D83864">
        <w:rPr>
          <w:rFonts w:ascii="Arial" w:eastAsiaTheme="minorHAnsi" w:hAnsi="Arial" w:cs="Arial"/>
          <w:b/>
          <w:bCs/>
          <w:sz w:val="20"/>
          <w:szCs w:val="20"/>
          <w:lang w:val="es-ES"/>
        </w:rPr>
        <w:t>ntación, paralelismo y precarga: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Los sistemas de memoria pueden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segmentarse de la misma forma que se hace con lo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s procesadores, permitiendo que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varias operaciones se puedan realizar concurrentemente para mejorar el rendimiento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. 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sz w:val="20"/>
          <w:szCs w:val="20"/>
          <w:lang w:val="es-ES"/>
        </w:rPr>
        <w:t>Otra de las formas con las que los diseñadores mejoran l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as prestaciones de los sistemas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de memoria consiste en permitir varios accesos a memoria en paralelo.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se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pueden dividir en dos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tipos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.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Los sistemas de memoria </w:t>
      </w:r>
      <w:r w:rsidRPr="00D83864">
        <w:rPr>
          <w:rFonts w:ascii="Arial" w:eastAsiaTheme="minorHAnsi" w:hAnsi="Arial" w:cs="Arial"/>
          <w:i/>
          <w:iCs/>
          <w:sz w:val="20"/>
          <w:szCs w:val="20"/>
          <w:lang w:val="es-ES"/>
        </w:rPr>
        <w:t xml:space="preserve">replicada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proporcionan varias copias de toda la memoria.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sistema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de memoria por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bancos. En este tipo de sistemas, los datos son divididos o </w:t>
      </w:r>
      <w:r w:rsidRPr="00D83864">
        <w:rPr>
          <w:rFonts w:ascii="Arial" w:eastAsiaTheme="minorHAnsi" w:hAnsi="Arial" w:cs="Arial"/>
          <w:i/>
          <w:iCs/>
          <w:sz w:val="20"/>
          <w:szCs w:val="20"/>
          <w:lang w:val="es-ES"/>
        </w:rPr>
        <w:t>entrelazados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, entre las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memorias, de tal forma que cada memoria contiene solo una fracción de los datos.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b/>
          <w:bCs/>
          <w:sz w:val="20"/>
          <w:szCs w:val="20"/>
          <w:lang w:val="es-ES"/>
        </w:rPr>
        <w:t>Jerarquía de Memoria</w:t>
      </w:r>
    </w:p>
    <w:p w:rsidR="000D2639" w:rsidRPr="00D83864" w:rsidRDefault="000D2639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sz w:val="20"/>
          <w:szCs w:val="20"/>
          <w:lang w:val="es-ES"/>
        </w:rPr>
        <w:t>La solución tradicional para almacenar una gran cantid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ad de datos es una jerarquía de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memoria, como se ilustra en la gráfica. En la cúspide están los registros de la </w:t>
      </w:r>
      <w:proofErr w:type="spellStart"/>
      <w:r w:rsidRPr="00D83864">
        <w:rPr>
          <w:rFonts w:ascii="Arial" w:eastAsiaTheme="minorHAnsi" w:hAnsi="Arial" w:cs="Arial"/>
          <w:sz w:val="20"/>
          <w:szCs w:val="20"/>
          <w:lang w:val="es-ES"/>
        </w:rPr>
        <w:t>CPU</w:t>
      </w: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,a</w:t>
      </w:r>
      <w:proofErr w:type="spellEnd"/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los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que puede tenerse acceso a la velocidad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máxima de la CPU. Luego viene la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memoria caché, que actualmente es del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orden de 32 Kb a unos cuantos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megabyt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es. Sigue la memoria principal,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con tamaños que actualmente van de 16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Mb p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ara los sistemas más económicos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hasta dec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enas de gigabytes en el extremo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superior. Después vi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enen los discos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magnét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icos. Por último viene la cinta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magnéti</w:t>
      </w:r>
      <w:r w:rsidR="00D83864"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ca y los discos ópticos para el </w:t>
      </w:r>
      <w:r w:rsidRPr="00D83864">
        <w:rPr>
          <w:rFonts w:ascii="Arial" w:eastAsiaTheme="minorHAnsi" w:hAnsi="Arial" w:cs="Arial"/>
          <w:sz w:val="20"/>
          <w:szCs w:val="20"/>
          <w:lang w:val="es-ES"/>
        </w:rPr>
        <w:t>almacenamiento de archivos.</w:t>
      </w:r>
    </w:p>
    <w:p w:rsidR="00D83864" w:rsidRPr="00D83864" w:rsidRDefault="00D83864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415CDB29" wp14:editId="22508E2F">
            <wp:extent cx="2781300" cy="2310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64" w:rsidRPr="00D83864" w:rsidRDefault="00D83864" w:rsidP="00D838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 w:rsidRPr="00D83864">
        <w:rPr>
          <w:rFonts w:ascii="Arial" w:eastAsiaTheme="minorHAnsi" w:hAnsi="Arial" w:cs="Arial"/>
          <w:sz w:val="20"/>
          <w:szCs w:val="20"/>
          <w:lang w:val="es-ES"/>
        </w:rPr>
        <w:t>Segundo la capacidad de almacenamiento aumenta al bajar por la jerarquía. Los registros</w:t>
      </w:r>
    </w:p>
    <w:p w:rsidR="00D83864" w:rsidRPr="00D83864" w:rsidRDefault="00D83864" w:rsidP="00D838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de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la CPU pueden contener tal vez 128 bytes; los cachés unos cuantos megabytes.; las</w:t>
      </w:r>
    </w:p>
    <w:p w:rsidR="00D83864" w:rsidRPr="00D83864" w:rsidRDefault="00D83864" w:rsidP="00D838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memorias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principales decenas o miles de megabytes; los discos magnéticos de unos</w:t>
      </w:r>
    </w:p>
    <w:p w:rsidR="00D83864" w:rsidRPr="00D83864" w:rsidRDefault="00D83864" w:rsidP="00D838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proofErr w:type="gramStart"/>
      <w:r w:rsidRPr="00D83864">
        <w:rPr>
          <w:rFonts w:ascii="Arial" w:eastAsiaTheme="minorHAnsi" w:hAnsi="Arial" w:cs="Arial"/>
          <w:sz w:val="20"/>
          <w:szCs w:val="20"/>
          <w:lang w:val="es-ES"/>
        </w:rPr>
        <w:t>cuantos</w:t>
      </w:r>
      <w:proofErr w:type="gramEnd"/>
      <w:r w:rsidRPr="00D83864">
        <w:rPr>
          <w:rFonts w:ascii="Arial" w:eastAsiaTheme="minorHAnsi" w:hAnsi="Arial" w:cs="Arial"/>
          <w:sz w:val="20"/>
          <w:szCs w:val="20"/>
          <w:lang w:val="es-ES"/>
        </w:rPr>
        <w:t xml:space="preserve"> gigabytes a decenas de gigabytes</w:t>
      </w:r>
    </w:p>
    <w:p w:rsidR="000D2639" w:rsidRPr="00D83864" w:rsidRDefault="00D83864" w:rsidP="000D26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3162300" cy="38365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3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39" w:rsidRPr="00D83864" w:rsidRDefault="00D83864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4076700" cy="188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639" w:rsidRPr="00D83864" w:rsidRDefault="000D2639" w:rsidP="000D2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0D2639" w:rsidRPr="00D83864" w:rsidSect="000D2639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9"/>
    <w:rsid w:val="000D2639"/>
    <w:rsid w:val="00A10B87"/>
    <w:rsid w:val="00D83864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39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6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semiHidden/>
    <w:unhideWhenUsed/>
    <w:rsid w:val="000D2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64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39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6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semiHidden/>
    <w:unhideWhenUsed/>
    <w:rsid w:val="000D2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64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juti/ju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6/diop/diop.shtml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5/direccion/direccion.s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monografias.com/trabajos5/basede/basede.s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2/rete/rete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1</cp:revision>
  <dcterms:created xsi:type="dcterms:W3CDTF">2012-08-12T02:33:00Z</dcterms:created>
  <dcterms:modified xsi:type="dcterms:W3CDTF">2012-08-12T02:58:00Z</dcterms:modified>
</cp:coreProperties>
</file>